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7287F" w:rsidRPr="009027A0" w:rsidP="0047287F">
      <w:pPr>
        <w:pStyle w:val="Heading5"/>
        <w:spacing w:before="0"/>
        <w:ind w:firstLine="709"/>
        <w:rPr>
          <w:rFonts w:ascii="Times New Roman" w:hAnsi="Times New Roman" w:cs="Times New Roman"/>
          <w:szCs w:val="24"/>
        </w:rPr>
      </w:pPr>
      <w:r w:rsidRPr="009027A0" w:rsidR="00902673">
        <w:rPr>
          <w:rFonts w:ascii="Times New Roman" w:hAnsi="Times New Roman" w:cs="Times New Roman"/>
          <w:szCs w:val="24"/>
        </w:rPr>
        <w:t xml:space="preserve">  </w:t>
      </w:r>
      <w:r w:rsidRPr="009027A0">
        <w:rPr>
          <w:rFonts w:ascii="Times New Roman" w:hAnsi="Times New Roman" w:cs="Times New Roman"/>
          <w:szCs w:val="24"/>
        </w:rPr>
        <w:t>ÚSTAVNOPRÁVNY VÝBOR</w:t>
        <w:tab/>
      </w:r>
    </w:p>
    <w:p w:rsidR="0047287F" w:rsidP="0047287F">
      <w:pPr>
        <w:spacing w:before="120"/>
        <w:rPr>
          <w:rFonts w:ascii="Times New Roman" w:hAnsi="Times New Roman" w:cs="Times New Roman"/>
        </w:rPr>
      </w:pPr>
      <w:r w:rsidRPr="009027A0">
        <w:rPr>
          <w:rFonts w:ascii="Times New Roman" w:hAnsi="Times New Roman" w:cs="Times New Roman"/>
          <w:b/>
        </w:rPr>
        <w:t>NÁRODNEJ RADY SLOVENSKEJ REPUBLIKY</w:t>
      </w:r>
      <w:r w:rsidRPr="009027A0">
        <w:rPr>
          <w:rFonts w:ascii="Times New Roman" w:hAnsi="Times New Roman" w:cs="Times New Roman"/>
        </w:rPr>
        <w:tab/>
      </w:r>
    </w:p>
    <w:p w:rsidR="00F4792C" w:rsidP="0047287F">
      <w:pPr>
        <w:spacing w:before="120"/>
        <w:rPr>
          <w:rFonts w:ascii="Times New Roman" w:hAnsi="Times New Roman" w:cs="Times New Roman"/>
        </w:rPr>
      </w:pPr>
    </w:p>
    <w:p w:rsidR="0047287F" w:rsidP="0060139F">
      <w:pPr>
        <w:ind w:left="1418" w:firstLine="709"/>
        <w:rPr>
          <w:rFonts w:ascii="Times New Roman" w:hAnsi="Times New Roman" w:cs="Times New Roman"/>
        </w:rPr>
      </w:pPr>
      <w:r w:rsidRPr="009027A0">
        <w:rPr>
          <w:rFonts w:ascii="Times New Roman" w:hAnsi="Times New Roman" w:cs="Times New Roman"/>
        </w:rPr>
        <w:tab/>
        <w:tab/>
      </w:r>
      <w:r w:rsidR="00BD117C">
        <w:rPr>
          <w:rFonts w:ascii="Times New Roman" w:hAnsi="Times New Roman" w:cs="Times New Roman"/>
        </w:rPr>
        <w:tab/>
        <w:tab/>
      </w:r>
      <w:r w:rsidRPr="009027A0">
        <w:rPr>
          <w:rFonts w:ascii="Times New Roman" w:hAnsi="Times New Roman" w:cs="Times New Roman"/>
        </w:rPr>
        <w:tab/>
        <w:tab/>
      </w:r>
      <w:r w:rsidR="006C098B">
        <w:rPr>
          <w:rFonts w:ascii="Times New Roman" w:hAnsi="Times New Roman" w:cs="Times New Roman"/>
        </w:rPr>
        <w:t>1</w:t>
      </w:r>
      <w:r w:rsidR="00FB49C2">
        <w:rPr>
          <w:rFonts w:ascii="Times New Roman" w:hAnsi="Times New Roman" w:cs="Times New Roman"/>
        </w:rPr>
        <w:t>6</w:t>
      </w:r>
      <w:r w:rsidRPr="009027A0">
        <w:rPr>
          <w:rFonts w:ascii="Times New Roman" w:hAnsi="Times New Roman" w:cs="Times New Roman"/>
        </w:rPr>
        <w:t>. schôdza</w:t>
      </w:r>
    </w:p>
    <w:p w:rsidR="00620E53" w:rsidP="0060139F">
      <w:pPr>
        <w:ind w:left="1418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 xml:space="preserve">Číslo: </w:t>
      </w:r>
      <w:r w:rsidR="003111C8">
        <w:rPr>
          <w:rFonts w:ascii="Times New Roman" w:hAnsi="Times New Roman" w:cs="Times New Roman"/>
        </w:rPr>
        <w:t>CRD-</w:t>
      </w:r>
      <w:r w:rsidR="00D758FB">
        <w:rPr>
          <w:rFonts w:ascii="Times New Roman" w:hAnsi="Times New Roman" w:cs="Times New Roman"/>
        </w:rPr>
        <w:t>2</w:t>
      </w:r>
      <w:r w:rsidR="00C5518C">
        <w:rPr>
          <w:rFonts w:ascii="Times New Roman" w:hAnsi="Times New Roman" w:cs="Times New Roman"/>
        </w:rPr>
        <w:t>5</w:t>
      </w:r>
      <w:r w:rsidR="00EC3976">
        <w:rPr>
          <w:rFonts w:ascii="Times New Roman" w:hAnsi="Times New Roman" w:cs="Times New Roman"/>
        </w:rPr>
        <w:t>2</w:t>
      </w:r>
      <w:r w:rsidR="00A035EA">
        <w:rPr>
          <w:rFonts w:ascii="Times New Roman" w:hAnsi="Times New Roman" w:cs="Times New Roman"/>
        </w:rPr>
        <w:t>2</w:t>
      </w:r>
      <w:r w:rsidR="00D758FB">
        <w:rPr>
          <w:rFonts w:ascii="Times New Roman" w:hAnsi="Times New Roman" w:cs="Times New Roman"/>
        </w:rPr>
        <w:t>/</w:t>
      </w:r>
      <w:r w:rsidR="003111C8">
        <w:rPr>
          <w:rFonts w:ascii="Times New Roman" w:hAnsi="Times New Roman" w:cs="Times New Roman"/>
        </w:rPr>
        <w:t>2010</w:t>
      </w:r>
    </w:p>
    <w:p w:rsidR="00781357" w:rsidP="0060139F">
      <w:pPr>
        <w:ind w:left="1418" w:firstLine="709"/>
        <w:rPr>
          <w:rFonts w:ascii="Times New Roman" w:hAnsi="Times New Roman" w:cs="Times New Roman"/>
        </w:rPr>
      </w:pPr>
    </w:p>
    <w:p w:rsidR="002D466A" w:rsidP="0060139F">
      <w:pPr>
        <w:ind w:left="1418" w:firstLine="709"/>
        <w:rPr>
          <w:rFonts w:ascii="Times New Roman" w:hAnsi="Times New Roman" w:cs="Times New Roman"/>
        </w:rPr>
      </w:pPr>
    </w:p>
    <w:p w:rsidR="0047287F" w:rsidRPr="00EB740B" w:rsidP="0047287F">
      <w:pPr>
        <w:spacing w:before="120"/>
        <w:jc w:val="center"/>
        <w:rPr>
          <w:rFonts w:ascii="Times New Roman" w:hAnsi="Times New Roman" w:cs="Times New Roman"/>
          <w:sz w:val="32"/>
          <w:szCs w:val="32"/>
          <w:lang w:eastAsia="en-US"/>
        </w:rPr>
      </w:pPr>
      <w:r w:rsidR="006023A1">
        <w:rPr>
          <w:rFonts w:ascii="Times New Roman" w:hAnsi="Times New Roman" w:cs="Times New Roman"/>
          <w:sz w:val="32"/>
          <w:szCs w:val="32"/>
          <w:lang w:eastAsia="en-US"/>
        </w:rPr>
        <w:t>81</w:t>
      </w:r>
    </w:p>
    <w:p w:rsidR="0047287F" w:rsidRPr="009027A0" w:rsidP="0047287F">
      <w:pPr>
        <w:spacing w:before="120"/>
        <w:jc w:val="center"/>
        <w:rPr>
          <w:rFonts w:ascii="Times New Roman" w:hAnsi="Times New Roman" w:cs="Times New Roman"/>
          <w:b/>
          <w:lang w:eastAsia="en-US"/>
        </w:rPr>
      </w:pPr>
      <w:r w:rsidRPr="009027A0">
        <w:rPr>
          <w:rFonts w:ascii="Times New Roman" w:hAnsi="Times New Roman" w:cs="Times New Roman"/>
          <w:b/>
        </w:rPr>
        <w:t>U z n e s e n i e</w:t>
      </w:r>
    </w:p>
    <w:p w:rsidR="0047287F" w:rsidRPr="009027A0" w:rsidP="0047287F">
      <w:pPr>
        <w:spacing w:before="120"/>
        <w:jc w:val="center"/>
        <w:rPr>
          <w:rFonts w:ascii="Times New Roman" w:hAnsi="Times New Roman" w:cs="Times New Roman"/>
          <w:b/>
          <w:lang w:eastAsia="en-US"/>
        </w:rPr>
      </w:pPr>
      <w:r w:rsidRPr="009027A0">
        <w:rPr>
          <w:rFonts w:ascii="Times New Roman" w:hAnsi="Times New Roman" w:cs="Times New Roman"/>
        </w:rPr>
        <w:t xml:space="preserve"> </w:t>
      </w:r>
      <w:r w:rsidRPr="009027A0">
        <w:rPr>
          <w:rFonts w:ascii="Times New Roman" w:hAnsi="Times New Roman" w:cs="Times New Roman"/>
          <w:b/>
        </w:rPr>
        <w:t>Ústavnoprávneho výboru Národnej rady Slovenskej republiky</w:t>
      </w:r>
    </w:p>
    <w:p w:rsidR="0047287F" w:rsidRPr="009027A0" w:rsidP="0047287F">
      <w:pPr>
        <w:spacing w:before="120"/>
        <w:jc w:val="center"/>
        <w:rPr>
          <w:rFonts w:ascii="Times New Roman" w:hAnsi="Times New Roman" w:cs="Times New Roman"/>
          <w:b/>
          <w:lang w:eastAsia="en-US"/>
        </w:rPr>
      </w:pPr>
      <w:r w:rsidRPr="009027A0">
        <w:rPr>
          <w:rFonts w:ascii="Times New Roman" w:hAnsi="Times New Roman" w:cs="Times New Roman"/>
          <w:b/>
        </w:rPr>
        <w:t xml:space="preserve"> </w:t>
      </w:r>
      <w:r w:rsidR="009164B4">
        <w:rPr>
          <w:rFonts w:ascii="Times New Roman" w:hAnsi="Times New Roman" w:cs="Times New Roman"/>
          <w:b/>
        </w:rPr>
        <w:t>z 1</w:t>
      </w:r>
      <w:r w:rsidR="008973D6">
        <w:rPr>
          <w:rFonts w:ascii="Times New Roman" w:hAnsi="Times New Roman" w:cs="Times New Roman"/>
          <w:b/>
        </w:rPr>
        <w:t>5</w:t>
      </w:r>
      <w:r w:rsidR="009164B4">
        <w:rPr>
          <w:rFonts w:ascii="Times New Roman" w:hAnsi="Times New Roman" w:cs="Times New Roman"/>
          <w:b/>
        </w:rPr>
        <w:t xml:space="preserve">. </w:t>
      </w:r>
      <w:r w:rsidR="006A7AE6">
        <w:rPr>
          <w:rFonts w:ascii="Times New Roman" w:hAnsi="Times New Roman" w:cs="Times New Roman"/>
          <w:b/>
        </w:rPr>
        <w:t>novembra</w:t>
      </w:r>
      <w:r w:rsidR="00D758FB">
        <w:rPr>
          <w:rFonts w:ascii="Times New Roman" w:hAnsi="Times New Roman" w:cs="Times New Roman"/>
          <w:b/>
        </w:rPr>
        <w:t xml:space="preserve"> </w:t>
      </w:r>
      <w:r w:rsidRPr="009027A0">
        <w:rPr>
          <w:rFonts w:ascii="Times New Roman" w:hAnsi="Times New Roman" w:cs="Times New Roman"/>
          <w:b/>
        </w:rPr>
        <w:t>20</w:t>
      </w:r>
      <w:r w:rsidR="00620E53">
        <w:rPr>
          <w:rFonts w:ascii="Times New Roman" w:hAnsi="Times New Roman" w:cs="Times New Roman"/>
          <w:b/>
        </w:rPr>
        <w:t>1</w:t>
      </w:r>
      <w:r w:rsidRPr="009027A0">
        <w:rPr>
          <w:rFonts w:ascii="Times New Roman" w:hAnsi="Times New Roman" w:cs="Times New Roman"/>
          <w:b/>
        </w:rPr>
        <w:t>0</w:t>
      </w:r>
    </w:p>
    <w:p w:rsidR="0060139F" w:rsidRPr="00725ED9" w:rsidP="009D3D40">
      <w:pPr>
        <w:jc w:val="both"/>
        <w:rPr>
          <w:rFonts w:ascii="Times New Roman" w:hAnsi="Times New Roman" w:cs="Times New Roman"/>
        </w:rPr>
      </w:pPr>
    </w:p>
    <w:p w:rsidR="00384D7B" w:rsidRPr="00C74650" w:rsidP="00384D7B">
      <w:pPr>
        <w:jc w:val="both"/>
        <w:rPr>
          <w:rFonts w:ascii="Times New Roman" w:hAnsi="Times New Roman" w:cs="Times New Roman"/>
        </w:rPr>
      </w:pPr>
      <w:r w:rsidRPr="00C74650" w:rsidR="00CE3B73">
        <w:rPr>
          <w:rFonts w:ascii="Times New Roman" w:hAnsi="Times New Roman" w:cs="Times New Roman"/>
        </w:rPr>
        <w:t>k</w:t>
      </w:r>
      <w:r w:rsidRPr="00C74650" w:rsidR="007311DC">
        <w:rPr>
          <w:rFonts w:ascii="Times New Roman" w:hAnsi="Times New Roman" w:cs="Times New Roman"/>
        </w:rPr>
        <w:t xml:space="preserve"> </w:t>
      </w:r>
      <w:r w:rsidRPr="00C74650" w:rsidR="00725ED9">
        <w:rPr>
          <w:rFonts w:ascii="Times New Roman" w:hAnsi="Times New Roman" w:cs="Times New Roman"/>
        </w:rPr>
        <w:t xml:space="preserve">vládnemu návrhu </w:t>
      </w:r>
      <w:r w:rsidRPr="00C74650" w:rsidR="009D3D40">
        <w:rPr>
          <w:rFonts w:ascii="Times New Roman" w:hAnsi="Times New Roman" w:cs="Times New Roman"/>
        </w:rPr>
        <w:t>zákona</w:t>
      </w:r>
      <w:r w:rsidRPr="00C74650" w:rsidR="00073F6A">
        <w:rPr>
          <w:rFonts w:ascii="Times New Roman" w:hAnsi="Times New Roman" w:cs="Times New Roman"/>
        </w:rPr>
        <w:t xml:space="preserve">, </w:t>
      </w:r>
      <w:r w:rsidRPr="00C74650">
        <w:rPr>
          <w:rFonts w:ascii="Times New Roman" w:hAnsi="Times New Roman" w:cs="Times New Roman"/>
        </w:rPr>
        <w:t xml:space="preserve">ktorým sa mení a dopĺňa zákon č. 199/2004 Z. z. Colný zákon a o zmene a doplnení niektorých zákonov v znení neskorších predpisov a ktorým sa menia a dopĺňajú niektoré zákony (tlač 102)  </w:t>
      </w:r>
    </w:p>
    <w:p w:rsidR="00384D7B" w:rsidP="0047287F">
      <w:pPr>
        <w:spacing w:before="120"/>
        <w:rPr>
          <w:rFonts w:ascii="Times New Roman" w:hAnsi="Times New Roman" w:cs="Times New Roman"/>
        </w:rPr>
      </w:pPr>
    </w:p>
    <w:p w:rsidR="0047287F" w:rsidRPr="009027A0" w:rsidP="0047287F">
      <w:pPr>
        <w:spacing w:before="120"/>
        <w:rPr>
          <w:rFonts w:ascii="Times New Roman" w:hAnsi="Times New Roman" w:cs="Times New Roman"/>
          <w:b/>
          <w:lang w:eastAsia="en-US"/>
        </w:rPr>
      </w:pPr>
      <w:r w:rsidRPr="009027A0">
        <w:rPr>
          <w:rFonts w:ascii="Times New Roman" w:hAnsi="Times New Roman" w:cs="Times New Roman"/>
        </w:rPr>
        <w:tab/>
      </w:r>
      <w:r w:rsidRPr="009027A0">
        <w:rPr>
          <w:rFonts w:ascii="Times New Roman" w:hAnsi="Times New Roman" w:cs="Times New Roman"/>
          <w:b/>
        </w:rPr>
        <w:t>Ústavnoprávny výbor Národnej rady Slovenskej republiky</w:t>
      </w:r>
    </w:p>
    <w:p w:rsidR="006D330D" w:rsidRPr="00CE3B73" w:rsidP="00A52DB5">
      <w:pPr>
        <w:rPr>
          <w:rFonts w:ascii="Times New Roman" w:hAnsi="Times New Roman" w:cs="Times New Roman"/>
          <w:b/>
        </w:rPr>
      </w:pPr>
    </w:p>
    <w:p w:rsidR="0047287F" w:rsidRPr="006D330D" w:rsidP="0047287F">
      <w:pPr>
        <w:tabs>
          <w:tab w:val="left" w:pos="993"/>
        </w:tabs>
        <w:jc w:val="both"/>
        <w:rPr>
          <w:rFonts w:ascii="Times New Roman" w:hAnsi="Times New Roman" w:cs="Times New Roman"/>
          <w:lang w:eastAsia="en-US"/>
        </w:rPr>
      </w:pPr>
      <w:r w:rsidRPr="006D330D">
        <w:rPr>
          <w:rFonts w:ascii="Times New Roman" w:hAnsi="Times New Roman" w:cs="Times New Roman"/>
          <w:b/>
        </w:rPr>
        <w:tab/>
        <w:t>A.   s ú h l a s í</w:t>
      </w:r>
      <w:r w:rsidRPr="006D330D">
        <w:rPr>
          <w:rFonts w:ascii="Times New Roman" w:hAnsi="Times New Roman" w:cs="Times New Roman"/>
        </w:rPr>
        <w:t xml:space="preserve"> </w:t>
      </w:r>
    </w:p>
    <w:p w:rsidR="0047287F" w:rsidRPr="006D330D" w:rsidP="0047287F">
      <w:pPr>
        <w:pStyle w:val="BodyTextIndent2"/>
        <w:tabs>
          <w:tab w:val="clear" w:pos="284"/>
          <w:tab w:val="left" w:pos="708"/>
        </w:tabs>
        <w:ind w:left="708" w:firstLine="708"/>
        <w:rPr>
          <w:rFonts w:ascii="Times New Roman" w:hAnsi="Times New Roman" w:cs="Times New Roman"/>
          <w:szCs w:val="24"/>
          <w:lang w:eastAsia="sk-SK"/>
        </w:rPr>
      </w:pPr>
    </w:p>
    <w:p w:rsidR="00C74650" w:rsidRPr="00C74650" w:rsidP="00C74650">
      <w:pPr>
        <w:jc w:val="both"/>
        <w:rPr>
          <w:rFonts w:ascii="Times New Roman" w:hAnsi="Times New Roman" w:cs="Times New Roman"/>
        </w:rPr>
      </w:pPr>
      <w:r w:rsidRPr="002E7CD4" w:rsidR="007311DC">
        <w:rPr>
          <w:rFonts w:ascii="Times New Roman" w:hAnsi="Times New Roman" w:cs="Times New Roman"/>
        </w:rPr>
        <w:tab/>
      </w:r>
      <w:r w:rsidRPr="002E7CD4" w:rsidR="006A7AE6">
        <w:rPr>
          <w:rFonts w:ascii="Times New Roman" w:hAnsi="Times New Roman" w:cs="Times New Roman"/>
        </w:rPr>
        <w:tab/>
      </w:r>
      <w:r w:rsidRPr="002E7CD4" w:rsidR="0008184E">
        <w:rPr>
          <w:rFonts w:ascii="Times New Roman" w:hAnsi="Times New Roman" w:cs="Times New Roman"/>
        </w:rPr>
        <w:t xml:space="preserve">s </w:t>
      </w:r>
      <w:r w:rsidRPr="002E7CD4" w:rsidR="006A7AE6">
        <w:rPr>
          <w:rFonts w:ascii="Times New Roman" w:hAnsi="Times New Roman" w:cs="Times New Roman"/>
        </w:rPr>
        <w:t>vládny</w:t>
      </w:r>
      <w:r w:rsidRPr="002E7CD4" w:rsidR="006A7AE6">
        <w:rPr>
          <w:rFonts w:ascii="Times New Roman" w:hAnsi="Times New Roman" w:cs="Times New Roman"/>
        </w:rPr>
        <w:t>m návrhom zákona</w:t>
      </w:r>
      <w:r w:rsidRPr="002E7CD4" w:rsidR="009D3D40">
        <w:rPr>
          <w:rFonts w:ascii="Times New Roman" w:hAnsi="Times New Roman" w:cs="Times New Roman"/>
        </w:rPr>
        <w:t xml:space="preserve">, </w:t>
      </w:r>
      <w:r w:rsidRPr="00C74650">
        <w:rPr>
          <w:rFonts w:ascii="Times New Roman" w:hAnsi="Times New Roman" w:cs="Times New Roman"/>
        </w:rPr>
        <w:t>ktorým sa mení a dopĺňa zákon č. 199/2004 Z. z. Colný zákon a o zmene a doplnení niektorých zákonov v znení neskorších predpisov a ktorým sa menia a dopĺňajú niektoré zákony (tlač 102)</w:t>
      </w:r>
      <w:r>
        <w:rPr>
          <w:rFonts w:ascii="Times New Roman" w:hAnsi="Times New Roman" w:cs="Times New Roman"/>
        </w:rPr>
        <w:t>;</w:t>
      </w:r>
      <w:r w:rsidRPr="00C74650">
        <w:rPr>
          <w:rFonts w:ascii="Times New Roman" w:hAnsi="Times New Roman" w:cs="Times New Roman"/>
        </w:rPr>
        <w:t xml:space="preserve">  </w:t>
      </w:r>
    </w:p>
    <w:p w:rsidR="00C74650" w:rsidRPr="00C74650" w:rsidP="00C74650">
      <w:pPr>
        <w:tabs>
          <w:tab w:val="left" w:pos="540"/>
        </w:tabs>
        <w:jc w:val="both"/>
        <w:rPr>
          <w:rFonts w:ascii="Times New Roman" w:hAnsi="Times New Roman" w:cs="Times New Roman"/>
          <w:i/>
          <w:iCs/>
        </w:rPr>
      </w:pPr>
    </w:p>
    <w:p w:rsidR="0047287F" w:rsidRPr="006D330D" w:rsidP="0047287F">
      <w:pPr>
        <w:pStyle w:val="Heading1"/>
        <w:spacing w:before="0"/>
        <w:ind w:left="992"/>
        <w:rPr>
          <w:rFonts w:ascii="Times New Roman" w:hAnsi="Times New Roman" w:cs="Times New Roman"/>
          <w:szCs w:val="24"/>
        </w:rPr>
      </w:pPr>
      <w:r w:rsidRPr="006D330D">
        <w:rPr>
          <w:rFonts w:ascii="Times New Roman" w:hAnsi="Times New Roman" w:cs="Times New Roman"/>
          <w:szCs w:val="24"/>
        </w:rPr>
        <w:t>B.   o d p o r ú č a</w:t>
      </w:r>
    </w:p>
    <w:p w:rsidR="0047287F" w:rsidRPr="006D330D" w:rsidP="0047287F">
      <w:pPr>
        <w:tabs>
          <w:tab w:val="left" w:pos="1021"/>
        </w:tabs>
        <w:jc w:val="both"/>
        <w:rPr>
          <w:rFonts w:ascii="Times New Roman" w:hAnsi="Times New Roman" w:cs="Times New Roman"/>
          <w:lang w:eastAsia="en-US"/>
        </w:rPr>
      </w:pPr>
    </w:p>
    <w:p w:rsidR="0047287F" w:rsidRPr="006D330D" w:rsidP="0047287F">
      <w:pPr>
        <w:tabs>
          <w:tab w:val="left" w:pos="1021"/>
        </w:tabs>
        <w:jc w:val="both"/>
        <w:rPr>
          <w:rFonts w:ascii="Times New Roman" w:hAnsi="Times New Roman" w:cs="Times New Roman"/>
          <w:lang w:eastAsia="sk-SK"/>
        </w:rPr>
      </w:pPr>
      <w:r w:rsidRPr="006D330D">
        <w:rPr>
          <w:rFonts w:ascii="Times New Roman" w:hAnsi="Times New Roman" w:cs="Times New Roman"/>
          <w:lang w:eastAsia="sk-SK"/>
        </w:rPr>
        <w:tab/>
        <w:tab/>
        <w:t xml:space="preserve">Národnej rade Slovenskej </w:t>
      </w:r>
      <w:r w:rsidRPr="006D330D">
        <w:rPr>
          <w:rFonts w:ascii="Times New Roman" w:hAnsi="Times New Roman" w:cs="Times New Roman"/>
          <w:lang w:eastAsia="sk-SK"/>
        </w:rPr>
        <w:t>republiky</w:t>
      </w:r>
    </w:p>
    <w:p w:rsidR="0047287F" w:rsidRPr="00DD237D" w:rsidP="0047287F">
      <w:pPr>
        <w:tabs>
          <w:tab w:val="left" w:pos="1021"/>
        </w:tabs>
        <w:jc w:val="both"/>
        <w:rPr>
          <w:rFonts w:ascii="Times New Roman" w:hAnsi="Times New Roman" w:cs="Times New Roman"/>
          <w:lang w:eastAsia="sk-SK"/>
        </w:rPr>
      </w:pPr>
    </w:p>
    <w:p w:rsidR="00050C71" w:rsidRPr="00873AF1" w:rsidP="002E7CD4">
      <w:pPr>
        <w:jc w:val="both"/>
        <w:rPr>
          <w:rFonts w:ascii="Times New Roman" w:hAnsi="Times New Roman" w:cs="Times New Roman"/>
        </w:rPr>
      </w:pPr>
      <w:r w:rsidR="00795881">
        <w:rPr>
          <w:rFonts w:ascii="Times New Roman" w:hAnsi="Times New Roman" w:cs="Times New Roman"/>
        </w:rPr>
        <w:tab/>
      </w:r>
      <w:r w:rsidR="009B5C3F">
        <w:rPr>
          <w:rFonts w:ascii="Times New Roman" w:hAnsi="Times New Roman" w:cs="Times New Roman"/>
        </w:rPr>
        <w:tab/>
      </w:r>
      <w:r w:rsidRPr="00C74650" w:rsidR="00C74650">
        <w:rPr>
          <w:rFonts w:ascii="Times New Roman" w:hAnsi="Times New Roman" w:cs="Times New Roman"/>
        </w:rPr>
        <w:t>vládn</w:t>
      </w:r>
      <w:r w:rsidR="00C74650">
        <w:rPr>
          <w:rFonts w:ascii="Times New Roman" w:hAnsi="Times New Roman" w:cs="Times New Roman"/>
        </w:rPr>
        <w:t>y</w:t>
      </w:r>
      <w:r w:rsidRPr="00C74650" w:rsidR="00C74650">
        <w:rPr>
          <w:rFonts w:ascii="Times New Roman" w:hAnsi="Times New Roman" w:cs="Times New Roman"/>
        </w:rPr>
        <w:t xml:space="preserve"> návrh zákona, ktorým sa mení a dopĺňa zákon č. 199/2004 Z. z. Colný zákon a o zmene a doplnení niektorých zákonov v znení neskorších predpisov a ktorým sa menia a dopĺňajú niektoré zákony (tlač 102) </w:t>
      </w:r>
      <w:r w:rsidRPr="00DD237D" w:rsidR="0047287F">
        <w:rPr>
          <w:rFonts w:ascii="Times New Roman" w:hAnsi="Times New Roman" w:cs="Times New Roman"/>
          <w:b/>
          <w:bCs/>
        </w:rPr>
        <w:t>schváliť</w:t>
      </w:r>
      <w:r w:rsidRPr="00050C71">
        <w:rPr>
          <w:rFonts w:ascii="Times New Roman" w:hAnsi="Times New Roman" w:cs="Times New Roman"/>
          <w:bCs/>
        </w:rPr>
        <w:t xml:space="preserve"> </w:t>
      </w:r>
      <w:r w:rsidRPr="0034450B">
        <w:rPr>
          <w:rFonts w:ascii="Times New Roman" w:hAnsi="Times New Roman" w:cs="Times New Roman"/>
          <w:bCs/>
        </w:rPr>
        <w:t>so zmenami a doplnkami uvede</w:t>
      </w:r>
      <w:r w:rsidRPr="0034450B">
        <w:rPr>
          <w:rFonts w:ascii="Times New Roman" w:hAnsi="Times New Roman" w:cs="Times New Roman"/>
          <w:bCs/>
        </w:rPr>
        <w:t xml:space="preserve">nými v prílohe tohto uznesenia; </w:t>
      </w:r>
    </w:p>
    <w:p w:rsidR="00A443F7" w:rsidP="000414B2">
      <w:pPr>
        <w:pStyle w:val="TxBrp1"/>
        <w:tabs>
          <w:tab w:val="left" w:pos="720"/>
          <w:tab w:val="clear" w:pos="1020"/>
        </w:tabs>
        <w:spacing w:line="240" w:lineRule="auto"/>
        <w:ind w:left="0"/>
        <w:rPr>
          <w:rFonts w:ascii="Times New Roman" w:hAnsi="Times New Roman" w:cs="Times New Roman"/>
          <w:sz w:val="24"/>
          <w:lang w:val="sk-SK"/>
        </w:rPr>
      </w:pPr>
    </w:p>
    <w:p w:rsidR="00426893" w:rsidP="00636B21">
      <w:pPr>
        <w:pStyle w:val="BodyText"/>
        <w:numPr>
          <w:ilvl w:val="0"/>
          <w:numId w:val="1"/>
        </w:numPr>
        <w:tabs>
          <w:tab w:val="left" w:pos="1021"/>
          <w:tab w:val="left" w:pos="1380"/>
        </w:tabs>
        <w:rPr>
          <w:rFonts w:ascii="Times New Roman" w:hAnsi="Times New Roman" w:cs="Times New Roman"/>
          <w:b/>
        </w:rPr>
      </w:pPr>
      <w:r w:rsidRPr="00B643E6">
        <w:rPr>
          <w:rFonts w:ascii="Times New Roman" w:hAnsi="Times New Roman" w:cs="Times New Roman"/>
          <w:b/>
        </w:rPr>
        <w:t>p o v e r u j e</w:t>
      </w:r>
    </w:p>
    <w:p w:rsidR="00636B21" w:rsidP="00636B21">
      <w:pPr>
        <w:pStyle w:val="BodyText"/>
        <w:tabs>
          <w:tab w:val="left" w:pos="1021"/>
        </w:tabs>
        <w:ind w:left="10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636B21" w:rsidRPr="00636B21" w:rsidP="00636B21">
      <w:pPr>
        <w:pStyle w:val="BodyText"/>
        <w:tabs>
          <w:tab w:val="left" w:pos="1021"/>
        </w:tabs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  <w:t xml:space="preserve">      </w:t>
      </w:r>
      <w:r>
        <w:rPr>
          <w:rFonts w:ascii="Times New Roman" w:hAnsi="Times New Roman" w:cs="Times New Roman"/>
        </w:rPr>
        <w:t xml:space="preserve">predsedu výboru </w:t>
      </w:r>
    </w:p>
    <w:p w:rsidR="00426893" w:rsidRPr="006C7E01" w:rsidP="00426893">
      <w:pPr>
        <w:pStyle w:val="BodyText"/>
        <w:tabs>
          <w:tab w:val="left" w:pos="993"/>
        </w:tabs>
        <w:rPr>
          <w:rFonts w:ascii="Times New Roman" w:hAnsi="Times New Roman" w:cs="Times New Roman"/>
        </w:rPr>
      </w:pPr>
    </w:p>
    <w:p w:rsidR="00822B6D" w:rsidRPr="00F23F88" w:rsidP="00822B6D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</w:r>
      <w:r w:rsidRPr="00F23F88">
        <w:rPr>
          <w:rFonts w:ascii="Times New Roman" w:hAnsi="Times New Roman" w:cs="Times New Roman"/>
        </w:rPr>
        <w:t>predložiť stanovisko výboru k</w:t>
      </w:r>
      <w:r>
        <w:rPr>
          <w:rFonts w:ascii="Times New Roman" w:hAnsi="Times New Roman" w:cs="Times New Roman"/>
        </w:rPr>
        <w:t> </w:t>
      </w:r>
      <w:r w:rsidRPr="00F23F88">
        <w:rPr>
          <w:rFonts w:ascii="Times New Roman" w:hAnsi="Times New Roman" w:cs="Times New Roman"/>
        </w:rPr>
        <w:t>uvedenému</w:t>
      </w:r>
      <w:r>
        <w:rPr>
          <w:rFonts w:ascii="Times New Roman" w:hAnsi="Times New Roman" w:cs="Times New Roman"/>
        </w:rPr>
        <w:t xml:space="preserve"> </w:t>
      </w:r>
      <w:r w:rsidRPr="00F23F88">
        <w:rPr>
          <w:rFonts w:ascii="Times New Roman" w:hAnsi="Times New Roman" w:cs="Times New Roman"/>
        </w:rPr>
        <w:t>návrhu</w:t>
      </w:r>
      <w:r>
        <w:rPr>
          <w:rFonts w:ascii="Times New Roman" w:hAnsi="Times New Roman" w:cs="Times New Roman"/>
        </w:rPr>
        <w:t xml:space="preserve"> </w:t>
      </w:r>
      <w:r w:rsidRPr="00F23F88">
        <w:rPr>
          <w:rFonts w:ascii="Times New Roman" w:hAnsi="Times New Roman" w:cs="Times New Roman"/>
        </w:rPr>
        <w:t xml:space="preserve">zákona predsedovi gestorského </w:t>
      </w:r>
      <w:r w:rsidR="00C5518C">
        <w:rPr>
          <w:rFonts w:ascii="Times New Roman" w:hAnsi="Times New Roman" w:cs="Times New Roman"/>
        </w:rPr>
        <w:t>V</w:t>
      </w:r>
      <w:r w:rsidRPr="00F23F88">
        <w:rPr>
          <w:rFonts w:ascii="Times New Roman" w:hAnsi="Times New Roman" w:cs="Times New Roman"/>
        </w:rPr>
        <w:t>ýboru Nár</w:t>
      </w:r>
      <w:r w:rsidR="009B5C3F">
        <w:rPr>
          <w:rFonts w:ascii="Times New Roman" w:hAnsi="Times New Roman" w:cs="Times New Roman"/>
        </w:rPr>
        <w:t>odnej rady Slovenskej republiky</w:t>
      </w:r>
      <w:r w:rsidR="00C5518C">
        <w:rPr>
          <w:rFonts w:ascii="Times New Roman" w:hAnsi="Times New Roman" w:cs="Times New Roman"/>
        </w:rPr>
        <w:t xml:space="preserve"> pre financie a rozpočet. </w:t>
      </w:r>
      <w:r w:rsidR="009B5C3F">
        <w:rPr>
          <w:rFonts w:ascii="Times New Roman" w:hAnsi="Times New Roman" w:cs="Times New Roman"/>
        </w:rPr>
        <w:t xml:space="preserve"> </w:t>
      </w:r>
    </w:p>
    <w:p w:rsidR="00533C43" w:rsidP="00224704">
      <w:pPr>
        <w:jc w:val="both"/>
        <w:rPr>
          <w:rFonts w:ascii="Times New Roman" w:hAnsi="Times New Roman" w:cs="Times New Roman"/>
        </w:rPr>
      </w:pPr>
    </w:p>
    <w:p w:rsidR="00533C43" w:rsidP="00224704">
      <w:pPr>
        <w:jc w:val="both"/>
        <w:rPr>
          <w:rFonts w:ascii="Times New Roman" w:hAnsi="Times New Roman" w:cs="Times New Roman"/>
        </w:rPr>
      </w:pPr>
    </w:p>
    <w:p w:rsidR="00224704" w:rsidP="00224704">
      <w:pPr>
        <w:jc w:val="both"/>
        <w:rPr>
          <w:rFonts w:ascii="AT*Toronto" w:hAnsi="AT*Toronto" w:cs="Times New Roman"/>
          <w:szCs w:val="20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ab/>
        <w:tab/>
        <w:t>Radoslav Procházka</w:t>
      </w:r>
    </w:p>
    <w:p w:rsidR="00224704" w:rsidP="00224704">
      <w:pPr>
        <w:ind w:left="2124" w:firstLine="4989"/>
        <w:jc w:val="both"/>
        <w:rPr>
          <w:rFonts w:ascii="AT*Toronto" w:hAnsi="AT*Toronto" w:cs="Times New Roman"/>
          <w:szCs w:val="20"/>
        </w:rPr>
      </w:pPr>
      <w:r>
        <w:rPr>
          <w:rFonts w:ascii="Times New Roman" w:hAnsi="Times New Roman" w:cs="Times New Roman"/>
        </w:rPr>
        <w:t xml:space="preserve">  predseda výboru</w:t>
      </w:r>
    </w:p>
    <w:p w:rsidR="00224704" w:rsidP="00224704">
      <w:pPr>
        <w:tabs>
          <w:tab w:val="left" w:pos="102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overovatelia výboru:</w:t>
      </w:r>
    </w:p>
    <w:p w:rsidR="00224704" w:rsidP="00224704">
      <w:pPr>
        <w:ind w:left="6480" w:hanging="6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Jana Dubovcová</w:t>
      </w:r>
    </w:p>
    <w:p w:rsidR="00224704" w:rsidP="00224704">
      <w:pPr>
        <w:ind w:left="6480" w:hanging="64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Róbert Madej</w:t>
      </w:r>
    </w:p>
    <w:p w:rsidR="00224704" w:rsidP="00B03C99">
      <w:pPr>
        <w:pStyle w:val="Heading2"/>
        <w:jc w:val="left"/>
        <w:rPr>
          <w:rFonts w:ascii="Times New Roman" w:hAnsi="Times New Roman" w:cs="Times New Roman"/>
        </w:rPr>
        <w:sectPr>
          <w:footerReference w:type="even" r:id="rId4"/>
          <w:footerReference w:type="default" r:id="rId5"/>
          <w:pgSz w:w="11906" w:h="16838"/>
          <w:pgMar w:top="1417" w:right="1417" w:bottom="1417" w:left="1417" w:header="708" w:footer="708" w:gutter="0"/>
          <w:pgNumType w:start="1"/>
          <w:cols w:space="708"/>
          <w:titlePg/>
          <w:bidi w:val="0"/>
          <w:docGrid w:linePitch="360"/>
        </w:sectPr>
      </w:pPr>
    </w:p>
    <w:p w:rsidR="00AC663C" w:rsidRPr="009027A0" w:rsidP="00AC663C">
      <w:pPr>
        <w:pStyle w:val="Heading2"/>
        <w:jc w:val="left"/>
        <w:rPr>
          <w:rFonts w:ascii="Times New Roman" w:hAnsi="Times New Roman" w:cs="Times New Roman"/>
        </w:rPr>
      </w:pPr>
      <w:r w:rsidRPr="009027A0">
        <w:rPr>
          <w:rFonts w:ascii="Times New Roman" w:hAnsi="Times New Roman" w:cs="Times New Roman"/>
        </w:rPr>
        <w:t>P r í l o h a</w:t>
      </w:r>
    </w:p>
    <w:p w:rsidR="00AC663C" w:rsidRPr="009027A0" w:rsidP="00AC663C">
      <w:pPr>
        <w:ind w:left="4253" w:firstLine="708"/>
        <w:jc w:val="both"/>
        <w:rPr>
          <w:rFonts w:ascii="Times New Roman" w:hAnsi="Times New Roman" w:cs="Times New Roman"/>
          <w:b/>
          <w:bCs/>
        </w:rPr>
      </w:pPr>
      <w:r w:rsidRPr="009027A0">
        <w:rPr>
          <w:rFonts w:ascii="Times New Roman" w:hAnsi="Times New Roman" w:cs="Times New Roman"/>
          <w:b/>
          <w:bCs/>
        </w:rPr>
        <w:t xml:space="preserve">k uzneseniu Ústavnoprávneho </w:t>
      </w:r>
    </w:p>
    <w:p w:rsidR="00AC663C" w:rsidP="00AC663C">
      <w:pPr>
        <w:ind w:left="4253" w:firstLine="708"/>
        <w:jc w:val="both"/>
        <w:rPr>
          <w:rFonts w:ascii="Times New Roman" w:hAnsi="Times New Roman" w:cs="Times New Roman"/>
          <w:b/>
        </w:rPr>
      </w:pPr>
      <w:r w:rsidRPr="009027A0">
        <w:rPr>
          <w:rFonts w:ascii="Times New Roman" w:hAnsi="Times New Roman" w:cs="Times New Roman"/>
          <w:b/>
        </w:rPr>
        <w:t xml:space="preserve">výboru Národnej rady SR č. </w:t>
      </w:r>
      <w:r w:rsidR="006023A1">
        <w:rPr>
          <w:rFonts w:ascii="Times New Roman" w:hAnsi="Times New Roman" w:cs="Times New Roman"/>
          <w:b/>
        </w:rPr>
        <w:t>81</w:t>
      </w:r>
    </w:p>
    <w:p w:rsidR="00AC663C" w:rsidRPr="009027A0" w:rsidP="00AC663C">
      <w:pPr>
        <w:ind w:left="4253" w:firstLine="708"/>
        <w:jc w:val="both"/>
        <w:rPr>
          <w:rFonts w:ascii="Times New Roman" w:hAnsi="Times New Roman" w:cs="Times New Roman"/>
          <w:b/>
        </w:rPr>
      </w:pPr>
      <w:r w:rsidRPr="009027A0">
        <w:rPr>
          <w:rFonts w:ascii="Times New Roman" w:hAnsi="Times New Roman" w:cs="Times New Roman"/>
          <w:b/>
        </w:rPr>
        <w:t>z</w:t>
      </w:r>
      <w:r w:rsidR="009B5C3F">
        <w:rPr>
          <w:rFonts w:ascii="Times New Roman" w:hAnsi="Times New Roman" w:cs="Times New Roman"/>
          <w:b/>
        </w:rPr>
        <w:t> 15. novemb</w:t>
      </w:r>
      <w:r w:rsidR="005819AD">
        <w:rPr>
          <w:rFonts w:ascii="Times New Roman" w:hAnsi="Times New Roman" w:cs="Times New Roman"/>
          <w:b/>
        </w:rPr>
        <w:t>ra</w:t>
      </w:r>
      <w:r>
        <w:rPr>
          <w:rFonts w:ascii="Times New Roman" w:hAnsi="Times New Roman" w:cs="Times New Roman"/>
          <w:b/>
        </w:rPr>
        <w:t xml:space="preserve"> 2</w:t>
      </w:r>
      <w:r w:rsidRPr="009027A0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1</w:t>
      </w:r>
      <w:r w:rsidRPr="009027A0">
        <w:rPr>
          <w:rFonts w:ascii="Times New Roman" w:hAnsi="Times New Roman" w:cs="Times New Roman"/>
          <w:b/>
        </w:rPr>
        <w:t>0</w:t>
      </w:r>
    </w:p>
    <w:p w:rsidR="00AC663C" w:rsidRPr="009027A0" w:rsidP="00AC663C">
      <w:pPr>
        <w:ind w:left="4253" w:firstLine="703"/>
        <w:jc w:val="both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</w:rPr>
        <w:t>____________________________</w:t>
      </w:r>
    </w:p>
    <w:p w:rsidR="00AC663C" w:rsidP="00AC663C">
      <w:pPr>
        <w:jc w:val="center"/>
        <w:rPr>
          <w:rFonts w:ascii="Times New Roman" w:hAnsi="Times New Roman" w:cs="Times New Roman"/>
          <w:lang w:eastAsia="en-US"/>
        </w:rPr>
      </w:pPr>
    </w:p>
    <w:p w:rsidR="00AC663C" w:rsidP="00AC663C">
      <w:pPr>
        <w:jc w:val="center"/>
        <w:rPr>
          <w:rFonts w:ascii="Times New Roman" w:hAnsi="Times New Roman" w:cs="Times New Roman"/>
          <w:lang w:eastAsia="en-US"/>
        </w:rPr>
      </w:pPr>
    </w:p>
    <w:p w:rsidR="00AC663C" w:rsidP="00AC663C">
      <w:pPr>
        <w:jc w:val="center"/>
        <w:rPr>
          <w:rFonts w:ascii="Times New Roman" w:hAnsi="Times New Roman" w:cs="Times New Roman"/>
          <w:lang w:eastAsia="en-US"/>
        </w:rPr>
      </w:pPr>
    </w:p>
    <w:p w:rsidR="00AC663C" w:rsidP="00AC663C">
      <w:pPr>
        <w:jc w:val="center"/>
        <w:rPr>
          <w:rFonts w:ascii="Times New Roman" w:hAnsi="Times New Roman" w:cs="Times New Roman"/>
          <w:lang w:eastAsia="en-US"/>
        </w:rPr>
      </w:pPr>
    </w:p>
    <w:p w:rsidR="00AC663C" w:rsidP="00AC663C">
      <w:pPr>
        <w:jc w:val="center"/>
        <w:rPr>
          <w:rFonts w:ascii="Times New Roman" w:hAnsi="Times New Roman" w:cs="Times New Roman"/>
          <w:lang w:eastAsia="en-US"/>
        </w:rPr>
      </w:pPr>
    </w:p>
    <w:p w:rsidR="00AC663C" w:rsidRPr="009027A0" w:rsidP="00AC663C">
      <w:pPr>
        <w:rPr>
          <w:rFonts w:ascii="Times New Roman" w:hAnsi="Times New Roman" w:cs="Times New Roman"/>
          <w:lang w:eastAsia="en-US"/>
        </w:rPr>
      </w:pPr>
    </w:p>
    <w:p w:rsidR="00AC663C" w:rsidRPr="00577FDA" w:rsidP="00AC663C">
      <w:pPr>
        <w:pStyle w:val="Heading2"/>
        <w:ind w:left="0" w:firstLine="0"/>
        <w:jc w:val="center"/>
        <w:rPr>
          <w:rFonts w:ascii="Times New Roman" w:hAnsi="Times New Roman" w:cs="Times New Roman"/>
        </w:rPr>
      </w:pPr>
      <w:r w:rsidRPr="00577FDA">
        <w:rPr>
          <w:rFonts w:ascii="Times New Roman" w:hAnsi="Times New Roman" w:cs="Times New Roman"/>
        </w:rPr>
        <w:t>Pozmeňujúce a doplňujúce návrhy</w:t>
      </w:r>
    </w:p>
    <w:p w:rsidR="00AC663C" w:rsidRPr="00466B5E" w:rsidP="00AC663C">
      <w:pPr>
        <w:pStyle w:val="Heading2"/>
        <w:ind w:left="4956" w:firstLine="0"/>
        <w:rPr>
          <w:rFonts w:ascii="Times New Roman" w:hAnsi="Times New Roman" w:cs="Times New Roman"/>
        </w:rPr>
      </w:pPr>
    </w:p>
    <w:p w:rsidR="00D21D1E" w:rsidRPr="00D21D1E" w:rsidP="00D21D1E">
      <w:pPr>
        <w:jc w:val="both"/>
        <w:rPr>
          <w:rFonts w:ascii="Times New Roman" w:hAnsi="Times New Roman" w:cs="Times New Roman"/>
          <w:b/>
        </w:rPr>
      </w:pPr>
      <w:r w:rsidRPr="00D21D1E" w:rsidR="00C5518C">
        <w:rPr>
          <w:rFonts w:ascii="Times New Roman" w:hAnsi="Times New Roman" w:cs="Times New Roman"/>
          <w:b/>
        </w:rPr>
        <w:t>k vládnemu návrhu zákona,</w:t>
      </w:r>
      <w:r w:rsidRPr="00D21D1E" w:rsidR="00466B5E">
        <w:rPr>
          <w:rFonts w:ascii="Times New Roman" w:hAnsi="Times New Roman" w:cs="Times New Roman"/>
          <w:b/>
        </w:rPr>
        <w:t xml:space="preserve"> </w:t>
      </w:r>
      <w:r w:rsidRPr="00D21D1E">
        <w:rPr>
          <w:rFonts w:ascii="Times New Roman" w:hAnsi="Times New Roman" w:cs="Times New Roman"/>
          <w:b/>
        </w:rPr>
        <w:t xml:space="preserve">ktorým sa mení a dopĺňa zákon č. 199/2004 Z. z. Colný zákon a o zmene a doplnení niektorých zákonov v znení neskorších predpisov a ktorým sa menia a dopĺňajú niektoré zákony (tlač 102)  </w:t>
      </w:r>
    </w:p>
    <w:p w:rsidR="00D21D1E" w:rsidRPr="00C74650" w:rsidP="00D21D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</w:t>
      </w:r>
    </w:p>
    <w:p w:rsidR="00D21D1E" w:rsidRPr="00C74650" w:rsidP="00D21D1E">
      <w:pPr>
        <w:tabs>
          <w:tab w:val="left" w:pos="540"/>
        </w:tabs>
        <w:jc w:val="both"/>
        <w:rPr>
          <w:rFonts w:ascii="Times New Roman" w:hAnsi="Times New Roman" w:cs="Times New Roman"/>
          <w:i/>
          <w:iCs/>
        </w:rPr>
      </w:pPr>
    </w:p>
    <w:p w:rsidR="00A00A96" w:rsidP="00A00A96">
      <w:pPr>
        <w:spacing w:line="360" w:lineRule="auto"/>
        <w:rPr>
          <w:rFonts w:ascii="Times New Roman" w:hAnsi="Times New Roman" w:cs="Times New Roman"/>
        </w:rPr>
      </w:pPr>
    </w:p>
    <w:p w:rsidR="006064F1" w:rsidRPr="00C93713" w:rsidP="00A00A96">
      <w:pPr>
        <w:spacing w:line="360" w:lineRule="auto"/>
        <w:rPr>
          <w:rFonts w:ascii="Times New Roman" w:hAnsi="Times New Roman" w:cs="Times New Roman"/>
          <w:b/>
        </w:rPr>
      </w:pPr>
      <w:r w:rsidRPr="00C93713">
        <w:rPr>
          <w:rFonts w:ascii="Times New Roman" w:hAnsi="Times New Roman" w:cs="Times New Roman"/>
          <w:b/>
        </w:rPr>
        <w:t xml:space="preserve">K čl. I </w:t>
      </w:r>
    </w:p>
    <w:p w:rsidR="00A00A96" w:rsidRPr="00C72693" w:rsidP="00A00A96">
      <w:pPr>
        <w:spacing w:line="360" w:lineRule="auto"/>
        <w:rPr>
          <w:rFonts w:ascii="Times New Roman" w:hAnsi="Times New Roman" w:cs="Times New Roman"/>
          <w:u w:val="single"/>
        </w:rPr>
      </w:pPr>
      <w:r w:rsidRPr="007947D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7947DB">
        <w:rPr>
          <w:rFonts w:ascii="Times New Roman" w:hAnsi="Times New Roman" w:cs="Times New Roman"/>
        </w:rPr>
        <w:t xml:space="preserve"> </w:t>
      </w:r>
      <w:r w:rsidRPr="00C72693">
        <w:rPr>
          <w:rFonts w:ascii="Times New Roman" w:hAnsi="Times New Roman" w:cs="Times New Roman"/>
          <w:u w:val="single"/>
        </w:rPr>
        <w:t>K </w:t>
      </w:r>
      <w:r w:rsidR="006064F1">
        <w:rPr>
          <w:rFonts w:ascii="Times New Roman" w:hAnsi="Times New Roman" w:cs="Times New Roman"/>
          <w:u w:val="single"/>
        </w:rPr>
        <w:t xml:space="preserve">2. bodu </w:t>
      </w:r>
    </w:p>
    <w:p w:rsidR="00A00A96" w:rsidRPr="007947DB" w:rsidP="00A00A96">
      <w:pPr>
        <w:spacing w:line="360" w:lineRule="auto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 xml:space="preserve">    V § 2  znenie písmena b) upraviť takto:</w:t>
      </w:r>
    </w:p>
    <w:p w:rsidR="00A00A96" w:rsidRPr="007947DB" w:rsidP="00A00A9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7947DB">
        <w:rPr>
          <w:rFonts w:ascii="Times New Roman" w:hAnsi="Times New Roman" w:cs="Times New Roman"/>
        </w:rPr>
        <w:t>„b) členským štátom štát, ktorý je členským štátom Európskej únie (ďalej len „únia</w:t>
      </w:r>
      <w:r>
        <w:rPr>
          <w:rFonts w:ascii="Times New Roman" w:hAnsi="Times New Roman" w:cs="Times New Roman"/>
        </w:rPr>
        <w:t>“</w:t>
      </w:r>
      <w:r w:rsidRPr="007947DB">
        <w:rPr>
          <w:rFonts w:ascii="Times New Roman" w:hAnsi="Times New Roman" w:cs="Times New Roman"/>
        </w:rPr>
        <w:t>),“.</w:t>
      </w:r>
    </w:p>
    <w:p w:rsidR="00A00A96" w:rsidRPr="007947DB" w:rsidP="00A00A96">
      <w:pPr>
        <w:ind w:left="3958"/>
        <w:jc w:val="both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>Ide o zavedenie legislatívnej skratky v</w:t>
      </w:r>
      <w:r>
        <w:rPr>
          <w:rFonts w:ascii="Times New Roman" w:hAnsi="Times New Roman" w:cs="Times New Roman"/>
        </w:rPr>
        <w:t> </w:t>
      </w:r>
      <w:r w:rsidRPr="007947DB">
        <w:rPr>
          <w:rFonts w:ascii="Times New Roman" w:hAnsi="Times New Roman" w:cs="Times New Roman"/>
        </w:rPr>
        <w:t>súlade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s 8.  bodom Legislatívnych pokynov (Príloha č.</w:t>
      </w:r>
      <w:r>
        <w:rPr>
          <w:rFonts w:ascii="Times New Roman" w:hAnsi="Times New Roman" w:cs="Times New Roman"/>
        </w:rPr>
        <w:t xml:space="preserve"> 2 </w:t>
      </w:r>
      <w:r w:rsidRPr="007947DB">
        <w:rPr>
          <w:rFonts w:ascii="Times New Roman" w:hAnsi="Times New Roman" w:cs="Times New Roman"/>
        </w:rPr>
        <w:t>k 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legislatívnym pravidlám tvorby zákonov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(č. 19/1997 Z.z.). Táto úprava súvisí s 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doterajším aj navrhovaným znením § 1 ods. 1, v ktorom sa  v kontexte s navrhovanou dikciou tohto ustanovenia nahrádza legislatívna skratka „Európska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únia</w:t>
      </w:r>
      <w:r>
        <w:rPr>
          <w:rFonts w:ascii="Times New Roman" w:hAnsi="Times New Roman" w:cs="Times New Roman"/>
        </w:rPr>
        <w:t>“</w:t>
      </w:r>
      <w:r w:rsidRPr="007947DB">
        <w:rPr>
          <w:rFonts w:ascii="Times New Roman" w:hAnsi="Times New Roman" w:cs="Times New Roman"/>
        </w:rPr>
        <w:t xml:space="preserve">  legislat</w:t>
      </w:r>
      <w:r w:rsidRPr="007947DB">
        <w:rPr>
          <w:rFonts w:ascii="Times New Roman" w:hAnsi="Times New Roman" w:cs="Times New Roman"/>
        </w:rPr>
        <w:t>ívnou skratkou „colné územie Európskej únie“.</w:t>
      </w:r>
    </w:p>
    <w:p w:rsidR="00A00A96" w:rsidP="00A00A96">
      <w:pPr>
        <w:spacing w:line="360" w:lineRule="auto"/>
        <w:rPr>
          <w:rFonts w:ascii="Times New Roman" w:hAnsi="Times New Roman" w:cs="Times New Roman"/>
        </w:rPr>
      </w:pPr>
    </w:p>
    <w:p w:rsidR="00A00A96" w:rsidRPr="00C72693" w:rsidP="00A00A96">
      <w:pPr>
        <w:spacing w:line="360" w:lineRule="auto"/>
        <w:rPr>
          <w:rFonts w:ascii="Times New Roman" w:hAnsi="Times New Roman" w:cs="Times New Roman"/>
          <w:u w:val="single"/>
        </w:rPr>
      </w:pPr>
      <w:r w:rsidRPr="007947D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7947DB">
        <w:rPr>
          <w:rFonts w:ascii="Times New Roman" w:hAnsi="Times New Roman" w:cs="Times New Roman"/>
        </w:rPr>
        <w:t xml:space="preserve"> </w:t>
      </w:r>
      <w:r w:rsidRPr="00C72693">
        <w:rPr>
          <w:rFonts w:ascii="Times New Roman" w:hAnsi="Times New Roman" w:cs="Times New Roman"/>
          <w:u w:val="single"/>
        </w:rPr>
        <w:t>K</w:t>
      </w:r>
      <w:r w:rsidR="00C306A5">
        <w:rPr>
          <w:rFonts w:ascii="Times New Roman" w:hAnsi="Times New Roman" w:cs="Times New Roman"/>
          <w:u w:val="single"/>
        </w:rPr>
        <w:t xml:space="preserve"> 4. bodu </w:t>
      </w:r>
    </w:p>
    <w:p w:rsidR="00A00A96" w:rsidRPr="007947DB" w:rsidP="00A00A96">
      <w:pPr>
        <w:spacing w:line="360" w:lineRule="auto"/>
        <w:jc w:val="both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 xml:space="preserve">    V § 5 ods. 1 znenie písmena a) upraviť takto:</w:t>
      </w:r>
    </w:p>
    <w:p w:rsidR="00A00A96" w:rsidP="00A00A9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„</w:t>
      </w:r>
      <w:r w:rsidRPr="007947DB">
        <w:rPr>
          <w:rFonts w:ascii="Times New Roman" w:hAnsi="Times New Roman" w:cs="Times New Roman"/>
        </w:rPr>
        <w:t xml:space="preserve">a) pri </w:t>
      </w:r>
      <w:r w:rsidR="006023A1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h</w:t>
      </w:r>
      <w:r w:rsidR="006023A1">
        <w:rPr>
          <w:rFonts w:ascii="Times New Roman" w:hAnsi="Times New Roman" w:cs="Times New Roman"/>
        </w:rPr>
        <w:t>o</w:t>
      </w:r>
      <w:r w:rsidRPr="007947DB">
        <w:rPr>
          <w:rFonts w:ascii="Times New Roman" w:hAnsi="Times New Roman" w:cs="Times New Roman"/>
        </w:rPr>
        <w:t xml:space="preserve"> správnej inš</w:t>
      </w:r>
      <w:r>
        <w:rPr>
          <w:rFonts w:ascii="Times New Roman" w:hAnsi="Times New Roman" w:cs="Times New Roman"/>
        </w:rPr>
        <w:t>talácii, údržbe a používaní nem</w:t>
      </w:r>
      <w:r w:rsidR="006023A1">
        <w:rPr>
          <w:rFonts w:ascii="Times New Roman" w:hAnsi="Times New Roman" w:cs="Times New Roman"/>
        </w:rPr>
        <w:t>á</w:t>
      </w:r>
      <w:r w:rsidRPr="007947DB">
        <w:rPr>
          <w:rFonts w:ascii="Times New Roman" w:hAnsi="Times New Roman" w:cs="Times New Roman"/>
        </w:rPr>
        <w:t xml:space="preserve"> vlastnosti, ktoré odôvodňujú podozrenie z vážneho a bezprostredného ohrozenia </w:t>
      </w:r>
      <w:r w:rsidRPr="006F416E">
        <w:rPr>
          <w:rFonts w:ascii="Times New Roman" w:hAnsi="Times New Roman" w:cs="Times New Roman"/>
        </w:rPr>
        <w:t>zdravia a bezpečnosti vo všeobecnosti, zdravia a bezpečnosti pri práci, ochrany spotrebiteľa,</w:t>
      </w:r>
      <w:r w:rsidRPr="006F416E">
        <w:rPr>
          <w:rFonts w:ascii="Times New Roman" w:hAnsi="Times New Roman" w:cs="Times New Roman"/>
          <w:b/>
        </w:rPr>
        <w:t xml:space="preserve"> </w:t>
      </w:r>
      <w:r w:rsidRPr="007947DB">
        <w:rPr>
          <w:rFonts w:ascii="Times New Roman" w:hAnsi="Times New Roman" w:cs="Times New Roman"/>
        </w:rPr>
        <w:t>životného prostredia a verejnosti,</w:t>
      </w:r>
      <w:r>
        <w:rPr>
          <w:rFonts w:ascii="Times New Roman" w:hAnsi="Times New Roman" w:cs="Times New Roman"/>
        </w:rPr>
        <w:t>“</w:t>
      </w:r>
      <w:r w:rsidRPr="007947DB">
        <w:rPr>
          <w:rFonts w:ascii="Times New Roman" w:hAnsi="Times New Roman" w:cs="Times New Roman"/>
        </w:rPr>
        <w:t>.</w:t>
      </w:r>
    </w:p>
    <w:p w:rsidR="00A00A96" w:rsidRPr="007947DB" w:rsidP="00A00A96">
      <w:pPr>
        <w:ind w:left="3960"/>
        <w:jc w:val="both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>Ide o o terminologické zosúladenie navrhovaného znenia § 5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ods. 1 písm. a), ktorý obsahovo konvenuje s navrhovaným znením odseku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 xml:space="preserve">a 5 tohto ustanovenia ale aj s návrhom obsiahnutom v čl.  V (§ 20 ods. 3 písm. i) </w:t>
      </w:r>
      <w:r>
        <w:rPr>
          <w:rFonts w:ascii="Times New Roman" w:hAnsi="Times New Roman" w:cs="Times New Roman"/>
        </w:rPr>
        <w:t>zákona č. 250/2007 Z.</w:t>
      </w:r>
      <w:r w:rsidRPr="007947DB">
        <w:rPr>
          <w:rFonts w:ascii="Times New Roman" w:hAnsi="Times New Roman" w:cs="Times New Roman"/>
        </w:rPr>
        <w:t>z. o ochrane spotrebiteľa a o zmene zákona SNR  č.  372/1990 Zb. o priestupkoch v znení neskorších predpisov v znení neskorších predpisov. Dodržanie terminologickej presnosti je jedným z atribútov pre posúdenie správnej implem</w:t>
      </w:r>
      <w:r>
        <w:rPr>
          <w:rFonts w:ascii="Times New Roman" w:hAnsi="Times New Roman" w:cs="Times New Roman"/>
        </w:rPr>
        <w:t>e</w:t>
      </w:r>
      <w:r w:rsidRPr="007947DB">
        <w:rPr>
          <w:rFonts w:ascii="Times New Roman" w:hAnsi="Times New Roman" w:cs="Times New Roman"/>
        </w:rPr>
        <w:t>ntácie noriem EÚ do právneho poriadku SR.</w:t>
      </w:r>
    </w:p>
    <w:p w:rsidR="00A00A96" w:rsidP="00A00A96">
      <w:pPr>
        <w:jc w:val="both"/>
        <w:rPr>
          <w:rFonts w:ascii="Times New Roman" w:hAnsi="Times New Roman" w:cs="Times New Roman"/>
        </w:rPr>
      </w:pPr>
    </w:p>
    <w:p w:rsidR="00A00A96" w:rsidP="00A00A96">
      <w:pPr>
        <w:jc w:val="both"/>
        <w:rPr>
          <w:rFonts w:ascii="Times New Roman" w:hAnsi="Times New Roman" w:cs="Times New Roman"/>
        </w:rPr>
      </w:pPr>
    </w:p>
    <w:p w:rsidR="00A00A96" w:rsidP="00A00A9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442C5C">
        <w:rPr>
          <w:rFonts w:ascii="Times New Roman" w:hAnsi="Times New Roman" w:cs="Times New Roman"/>
        </w:rPr>
        <w:t xml:space="preserve"> </w:t>
      </w:r>
      <w:r w:rsidRPr="00837F42">
        <w:rPr>
          <w:rFonts w:ascii="Times New Roman" w:hAnsi="Times New Roman" w:cs="Times New Roman"/>
          <w:u w:val="single"/>
        </w:rPr>
        <w:t>K 4. bodu</w:t>
      </w:r>
    </w:p>
    <w:p w:rsidR="00A00A96" w:rsidP="00A00A96">
      <w:pPr>
        <w:spacing w:line="360" w:lineRule="auto"/>
        <w:jc w:val="both"/>
        <w:rPr>
          <w:rStyle w:val="Emphasis"/>
          <w:rFonts w:ascii="Times New Roman" w:hAnsi="Times New Roman" w:cs="Times New Roman"/>
          <w:i w:val="0"/>
        </w:rPr>
      </w:pPr>
      <w:r>
        <w:rPr>
          <w:rStyle w:val="Emphasis"/>
          <w:rFonts w:ascii="Times New Roman" w:hAnsi="Times New Roman" w:cs="Times New Roman"/>
          <w:i w:val="0"/>
        </w:rPr>
        <w:t xml:space="preserve">    V § 5 sa v poznámke pod čiarou k odkazu 4b) na konci pripájajú slová „v platnom znení“.</w:t>
      </w:r>
    </w:p>
    <w:p w:rsidR="00A00A96" w:rsidP="00A00A96">
      <w:pPr>
        <w:spacing w:line="360" w:lineRule="auto"/>
        <w:ind w:firstLine="708"/>
        <w:jc w:val="both"/>
        <w:rPr>
          <w:rStyle w:val="Emphasis"/>
          <w:rFonts w:ascii="Times New Roman" w:hAnsi="Times New Roman" w:cs="Times New Roman"/>
          <w:i w:val="0"/>
        </w:rPr>
      </w:pPr>
    </w:p>
    <w:p w:rsidR="00A00A96" w:rsidP="00A00A96">
      <w:pPr>
        <w:ind w:left="3960"/>
        <w:jc w:val="both"/>
        <w:rPr>
          <w:rStyle w:val="Emphasis"/>
          <w:rFonts w:ascii="Times New Roman" w:hAnsi="Times New Roman" w:cs="Times New Roman"/>
          <w:i w:val="0"/>
        </w:rPr>
      </w:pPr>
      <w:r w:rsidRPr="00B35CE5">
        <w:rPr>
          <w:rStyle w:val="Emphasis"/>
          <w:rFonts w:ascii="Times New Roman" w:hAnsi="Times New Roman" w:cs="Times New Roman"/>
          <w:i w:val="0"/>
        </w:rPr>
        <w:t xml:space="preserve">Ide o legislatívno-technickú úpravu súvisiacu so </w:t>
      </w:r>
      <w:r>
        <w:rPr>
          <w:rStyle w:val="Emphasis"/>
          <w:rFonts w:ascii="Times New Roman" w:hAnsi="Times New Roman" w:cs="Times New Roman"/>
          <w:i w:val="0"/>
        </w:rPr>
        <w:t xml:space="preserve"> </w:t>
      </w:r>
      <w:r w:rsidRPr="00B35CE5">
        <w:rPr>
          <w:rStyle w:val="Emphasis"/>
          <w:rFonts w:ascii="Times New Roman" w:hAnsi="Times New Roman" w:cs="Times New Roman"/>
          <w:i w:val="0"/>
        </w:rPr>
        <w:t xml:space="preserve">zaužívaným spôsobom citácie právnych aktov EÚ. </w:t>
      </w:r>
    </w:p>
    <w:p w:rsidR="00A00A96" w:rsidP="00A00A96">
      <w:pPr>
        <w:jc w:val="both"/>
        <w:rPr>
          <w:rFonts w:ascii="Times New Roman" w:hAnsi="Times New Roman" w:cs="Times New Roman"/>
        </w:rPr>
      </w:pPr>
    </w:p>
    <w:p w:rsidR="00A00A96" w:rsidP="00A00A96">
      <w:pPr>
        <w:jc w:val="both"/>
        <w:rPr>
          <w:rFonts w:ascii="Times New Roman" w:hAnsi="Times New Roman" w:cs="Times New Roman"/>
        </w:rPr>
      </w:pPr>
    </w:p>
    <w:p w:rsidR="00A00A96" w:rsidRPr="00837F42" w:rsidP="00A00A96">
      <w:pPr>
        <w:spacing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4. </w:t>
      </w:r>
      <w:r w:rsidRPr="00837F42">
        <w:rPr>
          <w:rFonts w:ascii="Times New Roman" w:hAnsi="Times New Roman" w:cs="Times New Roman"/>
          <w:u w:val="single"/>
        </w:rPr>
        <w:t>K </w:t>
      </w:r>
      <w:r w:rsidR="00E1618A">
        <w:rPr>
          <w:rFonts w:ascii="Times New Roman" w:hAnsi="Times New Roman" w:cs="Times New Roman"/>
          <w:u w:val="single"/>
        </w:rPr>
        <w:t>4. bodu</w:t>
      </w:r>
    </w:p>
    <w:p w:rsidR="00A00A96" w:rsidP="00A00A9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V § 5 poznámku pod čiarou k odkazu </w:t>
      </w:r>
      <w:smartTag w:uri="urn:schemas-microsoft-com:office:smarttags" w:element="metricconverter">
        <w:smartTagPr>
          <w:attr w:name="ProductID" w:val="4f"/>
        </w:smartTagPr>
        <w:r>
          <w:rPr>
            <w:rFonts w:ascii="Times New Roman" w:hAnsi="Times New Roman" w:cs="Times New Roman"/>
          </w:rPr>
          <w:t>4f</w:t>
        </w:r>
      </w:smartTag>
      <w:r>
        <w:rPr>
          <w:rFonts w:ascii="Times New Roman" w:hAnsi="Times New Roman" w:cs="Times New Roman"/>
        </w:rPr>
        <w:t>) upraviť takto:</w:t>
      </w:r>
    </w:p>
    <w:p w:rsidR="00A00A96" w:rsidP="00A00A96">
      <w:pPr>
        <w:spacing w:before="150" w:after="150" w:line="360" w:lineRule="auto"/>
        <w:ind w:right="7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AF53A9">
        <w:rPr>
          <w:rFonts w:ascii="Times New Roman" w:hAnsi="Times New Roman" w:cs="Times New Roman"/>
        </w:rPr>
        <w:t>„4f) Čl. 29</w:t>
      </w:r>
      <w:r>
        <w:rPr>
          <w:rFonts w:ascii="Times New Roman" w:hAnsi="Times New Roman" w:cs="Times New Roman"/>
        </w:rPr>
        <w:t xml:space="preserve"> </w:t>
      </w:r>
      <w:r w:rsidRPr="00AF53A9">
        <w:rPr>
          <w:rFonts w:ascii="Times New Roman" w:hAnsi="Times New Roman" w:cs="Times New Roman"/>
        </w:rPr>
        <w:t xml:space="preserve">nariadenia Európskeho parlamentu a Rady (ES) č. 765/2008 z 9. </w:t>
      </w:r>
      <w:r>
        <w:rPr>
          <w:rFonts w:ascii="Times New Roman" w:hAnsi="Times New Roman" w:cs="Times New Roman"/>
        </w:rPr>
        <w:t xml:space="preserve">júna </w:t>
      </w:r>
      <w:r w:rsidRPr="00AF53A9">
        <w:rPr>
          <w:rFonts w:ascii="Times New Roman" w:hAnsi="Times New Roman" w:cs="Times New Roman"/>
        </w:rPr>
        <w:t xml:space="preserve">2008, ktorým sa stanovujú požiadavky akreditácie a dohľadu nad trhom v súvislosti s uvádzaním výrobkov na trh a ktorým sa zrušuje nariadenie (EHS) č. 339/93 </w:t>
      </w:r>
      <w:r>
        <w:rPr>
          <w:rFonts w:ascii="Times New Roman" w:hAnsi="Times New Roman" w:cs="Times New Roman"/>
        </w:rPr>
        <w:t>(Ú. v. EÚ L 218, 13.8.2008)“.</w:t>
      </w:r>
    </w:p>
    <w:p w:rsidR="00A00A96" w:rsidP="00A00A96">
      <w:pPr>
        <w:ind w:left="396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>Vzhľadom k prvej citácii uvedeného právneho aktu EÚ  je potrebné tento uviesť v úplnom znení.  </w:t>
      </w:r>
    </w:p>
    <w:p w:rsidR="00A00A96" w:rsidP="00A00A96">
      <w:pPr>
        <w:spacing w:line="360" w:lineRule="auto"/>
        <w:rPr>
          <w:rFonts w:ascii="Times New Roman" w:hAnsi="Times New Roman" w:cs="Times New Roman"/>
        </w:rPr>
      </w:pPr>
    </w:p>
    <w:p w:rsidR="00A00A96" w:rsidRPr="006F416E" w:rsidP="00A00A96">
      <w:pPr>
        <w:spacing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5.</w:t>
      </w:r>
      <w:r w:rsidRPr="007947DB">
        <w:rPr>
          <w:rFonts w:ascii="Times New Roman" w:hAnsi="Times New Roman" w:cs="Times New Roman"/>
        </w:rPr>
        <w:t xml:space="preserve">  </w:t>
      </w:r>
      <w:r w:rsidRPr="006F416E">
        <w:rPr>
          <w:rFonts w:ascii="Times New Roman" w:hAnsi="Times New Roman" w:cs="Times New Roman"/>
          <w:u w:val="single"/>
        </w:rPr>
        <w:t>K </w:t>
      </w:r>
      <w:r w:rsidR="00E1618A">
        <w:rPr>
          <w:rFonts w:ascii="Times New Roman" w:hAnsi="Times New Roman" w:cs="Times New Roman"/>
          <w:u w:val="single"/>
        </w:rPr>
        <w:t>1</w:t>
      </w:r>
      <w:r w:rsidRPr="006F416E">
        <w:rPr>
          <w:rFonts w:ascii="Times New Roman" w:hAnsi="Times New Roman" w:cs="Times New Roman"/>
          <w:u w:val="single"/>
        </w:rPr>
        <w:t>1. bodu</w:t>
      </w:r>
    </w:p>
    <w:p w:rsidR="00A00A96" w:rsidRPr="007947DB" w:rsidP="00A00A96">
      <w:pPr>
        <w:spacing w:line="360" w:lineRule="auto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 xml:space="preserve">    V čl. I vypustiť </w:t>
      </w:r>
      <w:r w:rsidR="005C6CE5">
        <w:rPr>
          <w:rFonts w:ascii="Times New Roman" w:hAnsi="Times New Roman" w:cs="Times New Roman"/>
        </w:rPr>
        <w:t>11. bod.</w:t>
      </w:r>
    </w:p>
    <w:p w:rsidR="00A00A96" w:rsidRPr="007947DB" w:rsidP="00A00A96">
      <w:pPr>
        <w:spacing w:line="360" w:lineRule="auto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 xml:space="preserve">     Doterajší </w:t>
      </w:r>
      <w:r w:rsidR="005C6CE5">
        <w:rPr>
          <w:rFonts w:ascii="Times New Roman" w:hAnsi="Times New Roman" w:cs="Times New Roman"/>
        </w:rPr>
        <w:t xml:space="preserve">12. </w:t>
      </w:r>
      <w:r w:rsidRPr="007947DB">
        <w:rPr>
          <w:rFonts w:ascii="Times New Roman" w:hAnsi="Times New Roman" w:cs="Times New Roman"/>
        </w:rPr>
        <w:t xml:space="preserve">bod označiť ako </w:t>
      </w:r>
      <w:r w:rsidR="005C6CE5">
        <w:rPr>
          <w:rFonts w:ascii="Times New Roman" w:hAnsi="Times New Roman" w:cs="Times New Roman"/>
        </w:rPr>
        <w:t xml:space="preserve">11. bod. </w:t>
      </w:r>
    </w:p>
    <w:p w:rsidR="00A00A96" w:rsidRPr="007947DB" w:rsidP="00A00A96">
      <w:pPr>
        <w:ind w:left="3960"/>
        <w:jc w:val="both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>Návrh rešpektuje názov</w:t>
      </w:r>
      <w:r>
        <w:rPr>
          <w:rFonts w:ascii="Times New Roman" w:hAnsi="Times New Roman" w:cs="Times New Roman"/>
        </w:rPr>
        <w:t xml:space="preserve"> ústredného orgánu štátnej správy Slovenskej republiky -</w:t>
      </w:r>
      <w:r w:rsidRPr="007947DB">
        <w:rPr>
          <w:rFonts w:ascii="Times New Roman" w:hAnsi="Times New Roman" w:cs="Times New Roman"/>
        </w:rPr>
        <w:t xml:space="preserve"> Ministerstva životného prostredia</w:t>
      </w:r>
      <w:r>
        <w:rPr>
          <w:rFonts w:ascii="Times New Roman" w:hAnsi="Times New Roman" w:cs="Times New Roman"/>
        </w:rPr>
        <w:t xml:space="preserve"> Slovenskej republiky,</w:t>
      </w:r>
      <w:r w:rsidRPr="007947D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v súlade so</w:t>
      </w:r>
      <w:r w:rsidRPr="007947DB">
        <w:rPr>
          <w:rFonts w:ascii="Times New Roman" w:hAnsi="Times New Roman" w:cs="Times New Roman"/>
        </w:rPr>
        <w:t xml:space="preserve"> zákonom č. 575</w:t>
      </w:r>
      <w:r>
        <w:rPr>
          <w:rFonts w:ascii="Times New Roman" w:hAnsi="Times New Roman" w:cs="Times New Roman"/>
        </w:rPr>
        <w:t>/</w:t>
      </w:r>
      <w:r w:rsidRPr="007947DB">
        <w:rPr>
          <w:rFonts w:ascii="Times New Roman" w:hAnsi="Times New Roman" w:cs="Times New Roman"/>
        </w:rPr>
        <w:t>2001 Z.</w:t>
      </w:r>
      <w:r>
        <w:rPr>
          <w:rFonts w:ascii="Times New Roman" w:hAnsi="Times New Roman" w:cs="Times New Roman"/>
        </w:rPr>
        <w:t>z.</w:t>
      </w:r>
      <w:r w:rsidRPr="007947DB">
        <w:rPr>
          <w:rFonts w:ascii="Times New Roman" w:hAnsi="Times New Roman" w:cs="Times New Roman"/>
        </w:rPr>
        <w:t xml:space="preserve"> o organizácii činnosti vlády a </w:t>
      </w:r>
      <w:r>
        <w:rPr>
          <w:rFonts w:ascii="Times New Roman" w:hAnsi="Times New Roman" w:cs="Times New Roman"/>
        </w:rPr>
        <w:t xml:space="preserve">organizácii </w:t>
      </w:r>
      <w:r w:rsidRPr="007947DB">
        <w:rPr>
          <w:rFonts w:ascii="Times New Roman" w:hAnsi="Times New Roman" w:cs="Times New Roman"/>
        </w:rPr>
        <w:t>ústrednej štátnej správy v</w:t>
      </w:r>
      <w:r>
        <w:rPr>
          <w:rFonts w:ascii="Times New Roman" w:hAnsi="Times New Roman" w:cs="Times New Roman"/>
        </w:rPr>
        <w:t xml:space="preserve"> platnom znení.</w:t>
      </w:r>
    </w:p>
    <w:p w:rsidR="00A00A96" w:rsidRPr="007947DB" w:rsidP="00A00A96">
      <w:pPr>
        <w:jc w:val="both"/>
        <w:rPr>
          <w:rFonts w:ascii="Times New Roman" w:hAnsi="Times New Roman" w:cs="Times New Roman"/>
        </w:rPr>
      </w:pPr>
    </w:p>
    <w:p w:rsidR="00A00A96" w:rsidRPr="00C93713" w:rsidP="00A00A96">
      <w:pPr>
        <w:spacing w:line="360" w:lineRule="auto"/>
        <w:rPr>
          <w:rFonts w:ascii="Times New Roman" w:hAnsi="Times New Roman" w:cs="Times New Roman"/>
          <w:b/>
        </w:rPr>
      </w:pPr>
      <w:r w:rsidRPr="00C93713" w:rsidR="00C93713">
        <w:rPr>
          <w:rFonts w:ascii="Times New Roman" w:hAnsi="Times New Roman" w:cs="Times New Roman"/>
          <w:b/>
        </w:rPr>
        <w:t>K čl. IV</w:t>
      </w:r>
    </w:p>
    <w:p w:rsidR="00A00A96" w:rsidRPr="00837F42" w:rsidP="00A00A96">
      <w:pPr>
        <w:spacing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6. </w:t>
      </w:r>
      <w:r w:rsidRPr="00837F42">
        <w:rPr>
          <w:rFonts w:ascii="Times New Roman" w:hAnsi="Times New Roman" w:cs="Times New Roman"/>
          <w:u w:val="single"/>
        </w:rPr>
        <w:t>K 3. bodu</w:t>
      </w:r>
    </w:p>
    <w:p w:rsidR="00A00A96" w:rsidP="00A00A9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</w:t>
      </w:r>
      <w:r w:rsidRPr="00442C5C">
        <w:rPr>
          <w:rFonts w:ascii="Times New Roman" w:hAnsi="Times New Roman" w:cs="Times New Roman"/>
        </w:rPr>
        <w:t>V</w:t>
      </w:r>
      <w:r>
        <w:rPr>
          <w:rStyle w:val="Emphasis"/>
          <w:rFonts w:ascii="Times New Roman" w:hAnsi="Times New Roman" w:cs="Times New Roman"/>
          <w:i w:val="0"/>
        </w:rPr>
        <w:t> poznámke pod čiarou k odkazu 29 sa slová „</w:t>
      </w:r>
      <w:r w:rsidRPr="00D56E4A">
        <w:rPr>
          <w:rFonts w:ascii="Times New Roman" w:hAnsi="Times New Roman" w:cs="Times New Roman"/>
        </w:rPr>
        <w:t>v znení nariadenia Komisie (ES) č. 611/2009 z 10. júla 2009 (Ú. v. EÚ L 180, 11.</w:t>
      </w:r>
      <w:r>
        <w:rPr>
          <w:rFonts w:ascii="Times New Roman" w:hAnsi="Times New Roman" w:cs="Times New Roman"/>
        </w:rPr>
        <w:t xml:space="preserve"> </w:t>
      </w:r>
      <w:r w:rsidRPr="00D56E4A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Pr="00D56E4A">
        <w:rPr>
          <w:rFonts w:ascii="Times New Roman" w:hAnsi="Times New Roman" w:cs="Times New Roman"/>
        </w:rPr>
        <w:t>2009)</w:t>
      </w:r>
      <w:r>
        <w:rPr>
          <w:rFonts w:ascii="Times New Roman" w:hAnsi="Times New Roman" w:cs="Times New Roman"/>
        </w:rPr>
        <w:t>“ nahrádzajú slovami „v platnom znení“.</w:t>
      </w:r>
    </w:p>
    <w:p w:rsidR="00A00A96" w:rsidP="00A00A96">
      <w:pPr>
        <w:spacing w:line="360" w:lineRule="auto"/>
        <w:ind w:firstLine="708"/>
        <w:jc w:val="both"/>
        <w:rPr>
          <w:rStyle w:val="Emphasis"/>
          <w:rFonts w:ascii="Times New Roman" w:hAnsi="Times New Roman" w:cs="Times New Roman"/>
          <w:i w:val="0"/>
        </w:rPr>
      </w:pPr>
    </w:p>
    <w:p w:rsidR="00A00A96" w:rsidP="00A00A96">
      <w:pPr>
        <w:ind w:left="3948"/>
        <w:jc w:val="both"/>
        <w:rPr>
          <w:rStyle w:val="Emphasis"/>
          <w:rFonts w:ascii="Times New Roman" w:hAnsi="Times New Roman" w:cs="Times New Roman"/>
          <w:i w:val="0"/>
          <w:iCs w:val="0"/>
          <w:lang w:val="fr-FR"/>
        </w:rPr>
      </w:pPr>
      <w:r>
        <w:rPr>
          <w:rStyle w:val="Emphasis"/>
          <w:rFonts w:ascii="Times New Roman" w:hAnsi="Times New Roman" w:cs="Times New Roman"/>
          <w:i w:val="0"/>
          <w:iCs w:val="0"/>
          <w:lang w:val="fr-FR"/>
        </w:rPr>
        <w:t>Nakoľko nariadenie č. 1276/2008 bolo druhýkrát novelizované nariadením Komisie (EÚ) č. 278/2010 z 31. marca 2010 (Ú. v. EÚ L 86, 1.4.2010) je potrebné upraviť citáciu v súlade so zaužívaným spôsobom.                                   </w:t>
      </w:r>
    </w:p>
    <w:p w:rsidR="00A00A96" w:rsidP="00A00A96">
      <w:pPr>
        <w:jc w:val="both"/>
        <w:rPr>
          <w:rFonts w:ascii="Times New Roman" w:hAnsi="Times New Roman" w:cs="Times New Roman"/>
        </w:rPr>
      </w:pPr>
    </w:p>
    <w:p w:rsidR="00A00A96" w:rsidRPr="00C93713" w:rsidP="00A00A96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C93713" w:rsidR="00C93713">
        <w:rPr>
          <w:rFonts w:ascii="Times New Roman" w:hAnsi="Times New Roman" w:cs="Times New Roman"/>
          <w:b/>
        </w:rPr>
        <w:t>K čl. V</w:t>
      </w:r>
    </w:p>
    <w:p w:rsidR="00A00A96" w:rsidRPr="00C93713" w:rsidP="00A00A96">
      <w:pPr>
        <w:spacing w:line="360" w:lineRule="auto"/>
        <w:jc w:val="both"/>
        <w:rPr>
          <w:rStyle w:val="Emphasis"/>
          <w:rFonts w:ascii="Times New Roman" w:hAnsi="Times New Roman" w:cs="Times New Roman"/>
          <w:i w:val="0"/>
          <w:iCs w:val="0"/>
          <w:u w:val="single"/>
        </w:rPr>
      </w:pPr>
      <w:r>
        <w:rPr>
          <w:rFonts w:ascii="Times New Roman" w:hAnsi="Times New Roman" w:cs="Times New Roman"/>
        </w:rPr>
        <w:t xml:space="preserve">7. </w:t>
      </w:r>
      <w:r>
        <w:rPr>
          <w:rStyle w:val="Emphasis"/>
          <w:rFonts w:ascii="Times New Roman" w:hAnsi="Times New Roman" w:cs="Times New Roman"/>
          <w:i w:val="0"/>
        </w:rPr>
        <w:t>V poznámk</w:t>
      </w:r>
      <w:r w:rsidR="00B12A57">
        <w:rPr>
          <w:rStyle w:val="Emphasis"/>
          <w:rFonts w:ascii="Times New Roman" w:hAnsi="Times New Roman" w:cs="Times New Roman"/>
          <w:i w:val="0"/>
        </w:rPr>
        <w:t>e</w:t>
      </w:r>
      <w:r>
        <w:rPr>
          <w:rStyle w:val="Emphasis"/>
          <w:rFonts w:ascii="Times New Roman" w:hAnsi="Times New Roman" w:cs="Times New Roman"/>
          <w:i w:val="0"/>
        </w:rPr>
        <w:t xml:space="preserve"> pod čiarou k odkazu 25d)  sa na konci pripájajú slová  „v platnom znení“.</w:t>
      </w:r>
    </w:p>
    <w:p w:rsidR="00A00A96" w:rsidP="00A00A96">
      <w:pPr>
        <w:ind w:left="3960"/>
        <w:jc w:val="both"/>
        <w:rPr>
          <w:rStyle w:val="Emphasis"/>
          <w:rFonts w:ascii="Times New Roman" w:hAnsi="Times New Roman" w:cs="Times New Roman"/>
          <w:i w:val="0"/>
        </w:rPr>
      </w:pPr>
      <w:r w:rsidRPr="00B35CE5">
        <w:rPr>
          <w:rStyle w:val="Emphasis"/>
          <w:rFonts w:ascii="Times New Roman" w:hAnsi="Times New Roman" w:cs="Times New Roman"/>
          <w:i w:val="0"/>
        </w:rPr>
        <w:t xml:space="preserve">Ide o legislatívno-technickú úpravu súvisiacu so zaužívaným spôsobom citácie právnych aktov EÚ. </w:t>
      </w:r>
    </w:p>
    <w:p w:rsidR="00A00A96" w:rsidP="00A00A96">
      <w:pPr>
        <w:ind w:left="3960" w:hanging="288"/>
        <w:jc w:val="both"/>
        <w:rPr>
          <w:rFonts w:ascii="Times New Roman" w:hAnsi="Times New Roman" w:cs="Times New Roman"/>
          <w:iCs/>
        </w:rPr>
      </w:pPr>
    </w:p>
    <w:p w:rsidR="00A00A96" w:rsidP="00A00A96">
      <w:pPr>
        <w:spacing w:line="360" w:lineRule="auto"/>
        <w:rPr>
          <w:rFonts w:ascii="Times New Roman" w:hAnsi="Times New Roman" w:cs="Times New Roman"/>
        </w:rPr>
      </w:pPr>
    </w:p>
    <w:p w:rsidR="00A00A96" w:rsidP="00AC663C">
      <w:pPr>
        <w:jc w:val="both"/>
        <w:rPr>
          <w:rFonts w:ascii="Times New Roman" w:hAnsi="Times New Roman" w:cs="Times New Roman"/>
          <w:b/>
        </w:rPr>
      </w:pPr>
    </w:p>
    <w:p w:rsidR="00AC663C" w:rsidP="00AC663C">
      <w:pPr>
        <w:spacing w:line="360" w:lineRule="auto"/>
        <w:jc w:val="both"/>
        <w:rPr>
          <w:rFonts w:ascii="Times New Roman" w:hAnsi="Times New Roman" w:cs="Times New Roman"/>
        </w:rPr>
      </w:pPr>
    </w:p>
    <w:p w:rsidR="00FF1443" w:rsidP="00EA4AD1">
      <w:pPr>
        <w:pStyle w:val="Heading5"/>
        <w:spacing w:before="0"/>
        <w:ind w:firstLine="709"/>
        <w:rPr>
          <w:rFonts w:ascii="Times New Roman" w:hAnsi="Times New Roman" w:cs="Times New Roman"/>
          <w:szCs w:val="24"/>
        </w:rPr>
      </w:pPr>
    </w:p>
    <w:p w:rsidR="008F2A0B" w:rsidRPr="008F2A0B" w:rsidP="008F2A0B">
      <w:pPr>
        <w:rPr>
          <w:rFonts w:ascii="Times New Roman" w:hAnsi="Times New Roman" w:cs="Times New Roman"/>
          <w:lang w:eastAsia="cs-CZ"/>
        </w:rPr>
      </w:pPr>
    </w:p>
    <w:sectPr>
      <w:footerReference w:type="even" r:id="rId6"/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57" w:rsidP="00FF1443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</w:rPr>
      <w:fldChar w:fldCharType="end"/>
    </w:r>
  </w:p>
  <w:p w:rsidR="00B12A57">
    <w:pPr>
      <w:pStyle w:val="Footer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57" w:rsidP="00FF1443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  <w:noProof/>
      </w:rPr>
      <w:t>2</w:t>
    </w:r>
    <w:r>
      <w:rPr>
        <w:rStyle w:val="PageNumber"/>
        <w:rFonts w:ascii="Times New Roman" w:hAnsi="Times New Roman" w:cs="Times New Roman"/>
      </w:rPr>
      <w:fldChar w:fldCharType="end"/>
    </w:r>
  </w:p>
  <w:p w:rsidR="00B12A57">
    <w:pPr>
      <w:pStyle w:val="Foo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57" w:rsidP="00F9388C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</w:rPr>
      <w:fldChar w:fldCharType="end"/>
    </w:r>
  </w:p>
  <w:p w:rsidR="00B12A57">
    <w:pPr>
      <w:pStyle w:val="Foo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A57" w:rsidP="00F9388C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 w:rsidR="003460B1">
      <w:rPr>
        <w:rStyle w:val="PageNumber"/>
        <w:rFonts w:ascii="Times New Roman" w:hAnsi="Times New Roman" w:cs="Times New Roman"/>
        <w:noProof/>
      </w:rPr>
      <w:t>3</w:t>
    </w:r>
    <w:r>
      <w:rPr>
        <w:rStyle w:val="PageNumber"/>
        <w:rFonts w:ascii="Times New Roman" w:hAnsi="Times New Roman" w:cs="Times New Roman"/>
      </w:rPr>
      <w:fldChar w:fldCharType="end"/>
    </w:r>
  </w:p>
  <w:p w:rsidR="00B12A57">
    <w:pPr>
      <w:pStyle w:val="Footer"/>
      <w:rPr>
        <w:rFonts w:ascii="Times New Roman" w:hAnsi="Times New Roman"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A693A"/>
    <w:multiLevelType w:val="hybridMultilevel"/>
    <w:tmpl w:val="736EE6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573730"/>
    <w:multiLevelType w:val="hybridMultilevel"/>
    <w:tmpl w:val="A5786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592A60"/>
    <w:multiLevelType w:val="hybridMultilevel"/>
    <w:tmpl w:val="AF9ED40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3B61B8"/>
    <w:multiLevelType w:val="hybridMultilevel"/>
    <w:tmpl w:val="D7C43250"/>
    <w:lvl w:ilvl="0">
      <w:start w:val="3"/>
      <w:numFmt w:val="upperLetter"/>
      <w:lvlText w:val="%1."/>
      <w:lvlJc w:val="left"/>
      <w:pPr>
        <w:tabs>
          <w:tab w:val="num" w:pos="1380"/>
        </w:tabs>
        <w:ind w:left="1380" w:hanging="360"/>
      </w:pPr>
    </w:lvl>
    <w:lvl w:ilvl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414B2"/>
    <w:rsid w:val="00050C71"/>
    <w:rsid w:val="00073F6A"/>
    <w:rsid w:val="0008184E"/>
    <w:rsid w:val="00224704"/>
    <w:rsid w:val="002D466A"/>
    <w:rsid w:val="002E7CD4"/>
    <w:rsid w:val="003111C8"/>
    <w:rsid w:val="0034450B"/>
    <w:rsid w:val="003460B1"/>
    <w:rsid w:val="00384D7B"/>
    <w:rsid w:val="00426893"/>
    <w:rsid w:val="00442C5C"/>
    <w:rsid w:val="00466B5E"/>
    <w:rsid w:val="0047287F"/>
    <w:rsid w:val="00533C43"/>
    <w:rsid w:val="00577FDA"/>
    <w:rsid w:val="005819AD"/>
    <w:rsid w:val="005C6CE5"/>
    <w:rsid w:val="0060139F"/>
    <w:rsid w:val="006023A1"/>
    <w:rsid w:val="006064F1"/>
    <w:rsid w:val="00620E53"/>
    <w:rsid w:val="00636B21"/>
    <w:rsid w:val="006A7AE6"/>
    <w:rsid w:val="006C098B"/>
    <w:rsid w:val="006C7E01"/>
    <w:rsid w:val="006D330D"/>
    <w:rsid w:val="006F416E"/>
    <w:rsid w:val="00725ED9"/>
    <w:rsid w:val="007311DC"/>
    <w:rsid w:val="00781357"/>
    <w:rsid w:val="007947DB"/>
    <w:rsid w:val="00795881"/>
    <w:rsid w:val="00822B6D"/>
    <w:rsid w:val="00837F42"/>
    <w:rsid w:val="00873AF1"/>
    <w:rsid w:val="008973D6"/>
    <w:rsid w:val="008F2A0B"/>
    <w:rsid w:val="00902673"/>
    <w:rsid w:val="009027A0"/>
    <w:rsid w:val="009164B4"/>
    <w:rsid w:val="009B5C3F"/>
    <w:rsid w:val="009D3D40"/>
    <w:rsid w:val="00A00A96"/>
    <w:rsid w:val="00A035EA"/>
    <w:rsid w:val="00A443F7"/>
    <w:rsid w:val="00A52DB5"/>
    <w:rsid w:val="00AC663C"/>
    <w:rsid w:val="00AF53A9"/>
    <w:rsid w:val="00B03C99"/>
    <w:rsid w:val="00B12A57"/>
    <w:rsid w:val="00B35CE5"/>
    <w:rsid w:val="00B643E6"/>
    <w:rsid w:val="00BD117C"/>
    <w:rsid w:val="00C306A5"/>
    <w:rsid w:val="00C5518C"/>
    <w:rsid w:val="00C72693"/>
    <w:rsid w:val="00C74650"/>
    <w:rsid w:val="00C93713"/>
    <w:rsid w:val="00CE3B73"/>
    <w:rsid w:val="00D21D1E"/>
    <w:rsid w:val="00D56E4A"/>
    <w:rsid w:val="00D758FB"/>
    <w:rsid w:val="00DD237D"/>
    <w:rsid w:val="00E1618A"/>
    <w:rsid w:val="00EA4AD1"/>
    <w:rsid w:val="00EB740B"/>
    <w:rsid w:val="00EC3976"/>
    <w:rsid w:val="00F23F88"/>
    <w:rsid w:val="00F4792C"/>
    <w:rsid w:val="00F9388C"/>
    <w:rsid w:val="00FB49C2"/>
    <w:rsid w:val="00FF1443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30E8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left"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pPr>
      <w:keepNext/>
      <w:ind w:left="4500" w:firstLine="456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left="2880" w:hanging="2880"/>
      <w:jc w:val="left"/>
      <w:outlineLvl w:val="2"/>
    </w:pPr>
    <w:rPr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021"/>
      </w:tabs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spacing w:before="120"/>
      <w:ind w:firstLine="708"/>
      <w:jc w:val="left"/>
      <w:outlineLvl w:val="4"/>
    </w:pPr>
    <w:rPr>
      <w:b/>
      <w:szCs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Cs w:val="20"/>
    </w:rPr>
  </w:style>
  <w:style w:type="character" w:default="1" w:styleId="DefaultParagraphFont">
    <w:name w:val="Default Paragraph Font"/>
    <w:link w:val="CharCharCharCharChar"/>
    <w:semiHidden/>
  </w:style>
  <w:style w:type="character" w:styleId="PageNumber">
    <w:name w:val="page number"/>
    <w:basedOn w:val="DefaultParagraphFont"/>
  </w:style>
  <w:style w:type="paragraph" w:customStyle="1" w:styleId="kurz">
    <w:name w:val="kurz"/>
    <w:basedOn w:val="Normal"/>
    <w:pPr>
      <w:ind w:firstLine="340"/>
      <w:jc w:val="both"/>
    </w:pPr>
    <w:rPr>
      <w:rFonts w:ascii="AT*Toronto" w:hAnsi="AT*Toronto"/>
      <w:i/>
      <w:sz w:val="22"/>
      <w:szCs w:val="20"/>
    </w:rPr>
  </w:style>
  <w:style w:type="paragraph" w:styleId="BodyTextIndent2">
    <w:name w:val="Body Text Indent 2"/>
    <w:basedOn w:val="Normal"/>
    <w:pPr>
      <w:tabs>
        <w:tab w:val="left" w:pos="284"/>
      </w:tabs>
      <w:ind w:left="284" w:hanging="284"/>
      <w:jc w:val="both"/>
    </w:pPr>
    <w:rPr>
      <w:szCs w:val="20"/>
    </w:rPr>
  </w:style>
  <w:style w:type="paragraph" w:styleId="BodyTextIndent">
    <w:name w:val="Body Text Indent"/>
    <w:basedOn w:val="Normal"/>
    <w:pPr>
      <w:ind w:left="5040"/>
      <w:jc w:val="both"/>
    </w:pPr>
    <w:rPr>
      <w:b/>
      <w:bCs/>
      <w:lang w:val="en-US"/>
    </w:r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pPr>
      <w:tabs>
        <w:tab w:val="center" w:pos="4536"/>
        <w:tab w:val="right" w:pos="9072"/>
      </w:tabs>
      <w:jc w:val="left"/>
    </w:pPr>
  </w:style>
  <w:style w:type="paragraph" w:styleId="BodyTextIndent3">
    <w:name w:val="Body Text Indent 3"/>
    <w:basedOn w:val="Normal"/>
    <w:pPr>
      <w:ind w:left="2880" w:hanging="2880"/>
      <w:jc w:val="left"/>
    </w:pPr>
  </w:style>
  <w:style w:type="paragraph" w:customStyle="1" w:styleId="TxBrp10">
    <w:name w:val="TxBr_p10"/>
    <w:basedOn w:val="Normal"/>
    <w:pPr>
      <w:tabs>
        <w:tab w:val="left" w:pos="368"/>
      </w:tabs>
      <w:autoSpaceDE/>
      <w:autoSpaceDN/>
      <w:spacing w:line="277" w:lineRule="atLeast"/>
      <w:ind w:left="998" w:hanging="368"/>
      <w:jc w:val="both"/>
    </w:pPr>
    <w:rPr>
      <w:sz w:val="20"/>
      <w:lang w:val="en-US"/>
    </w:rPr>
  </w:style>
  <w:style w:type="paragraph" w:customStyle="1" w:styleId="TxBrp14">
    <w:name w:val="TxBr_p14"/>
    <w:basedOn w:val="Normal"/>
    <w:pPr>
      <w:autoSpaceDE/>
      <w:autoSpaceDN/>
      <w:spacing w:line="283" w:lineRule="atLeast"/>
      <w:ind w:left="998"/>
      <w:jc w:val="left"/>
    </w:pPr>
    <w:rPr>
      <w:sz w:val="20"/>
      <w:lang w:val="en-US"/>
    </w:rPr>
  </w:style>
  <w:style w:type="paragraph" w:customStyle="1" w:styleId="TxBrp15">
    <w:name w:val="TxBr_p15"/>
    <w:basedOn w:val="Normal"/>
    <w:pPr>
      <w:autoSpaceDE/>
      <w:autoSpaceDN/>
      <w:spacing w:line="240" w:lineRule="atLeast"/>
      <w:ind w:left="998"/>
      <w:jc w:val="left"/>
    </w:pPr>
    <w:rPr>
      <w:sz w:val="20"/>
      <w:lang w:val="en-US"/>
    </w:rPr>
  </w:style>
  <w:style w:type="paragraph" w:customStyle="1" w:styleId="TxBrp18">
    <w:name w:val="TxBr_p18"/>
    <w:basedOn w:val="Normal"/>
    <w:pPr>
      <w:tabs>
        <w:tab w:val="left" w:pos="368"/>
      </w:tabs>
      <w:autoSpaceDE/>
      <w:autoSpaceDN/>
      <w:spacing w:line="277" w:lineRule="atLeast"/>
      <w:ind w:left="998" w:hanging="368"/>
      <w:jc w:val="left"/>
    </w:pPr>
    <w:rPr>
      <w:sz w:val="20"/>
      <w:lang w:val="en-US"/>
    </w:rPr>
  </w:style>
  <w:style w:type="paragraph" w:customStyle="1" w:styleId="TxBrp23">
    <w:name w:val="TxBr_p23"/>
    <w:basedOn w:val="Normal"/>
    <w:pPr>
      <w:tabs>
        <w:tab w:val="left" w:pos="646"/>
      </w:tabs>
      <w:autoSpaceDE/>
      <w:autoSpaceDN/>
      <w:spacing w:line="283" w:lineRule="atLeast"/>
      <w:ind w:left="998"/>
      <w:jc w:val="left"/>
    </w:pPr>
    <w:rPr>
      <w:sz w:val="20"/>
      <w:lang w:val="en-US"/>
    </w:rPr>
  </w:style>
  <w:style w:type="paragraph" w:customStyle="1" w:styleId="TxBrp1">
    <w:name w:val="TxBr_p1"/>
    <w:basedOn w:val="Normal"/>
    <w:pPr>
      <w:tabs>
        <w:tab w:val="left" w:pos="1020"/>
      </w:tabs>
      <w:autoSpaceDE/>
      <w:autoSpaceDN/>
      <w:spacing w:line="240" w:lineRule="atLeast"/>
      <w:ind w:left="346"/>
      <w:jc w:val="both"/>
    </w:pPr>
    <w:rPr>
      <w:sz w:val="20"/>
      <w:lang w:val="en-US"/>
    </w:rPr>
  </w:style>
  <w:style w:type="paragraph" w:styleId="BodyText2">
    <w:name w:val="Body Text 2"/>
    <w:basedOn w:val="Normal"/>
    <w:pPr>
      <w:jc w:val="both"/>
    </w:pPr>
    <w:rPr>
      <w:sz w:val="28"/>
    </w:rPr>
  </w:style>
  <w:style w:type="paragraph" w:styleId="BodyText3">
    <w:name w:val="Body Text 3"/>
    <w:basedOn w:val="Normal"/>
    <w:rsid w:val="00D36099"/>
    <w:pPr>
      <w:spacing w:after="120"/>
      <w:jc w:val="left"/>
    </w:pPr>
    <w:rPr>
      <w:sz w:val="16"/>
      <w:szCs w:val="16"/>
    </w:rPr>
  </w:style>
  <w:style w:type="paragraph" w:customStyle="1" w:styleId="TxBrp9">
    <w:name w:val="TxBr_p9"/>
    <w:basedOn w:val="Normal"/>
    <w:rsid w:val="009F1DA4"/>
    <w:pPr>
      <w:tabs>
        <w:tab w:val="left" w:pos="204"/>
      </w:tabs>
      <w:autoSpaceDE/>
      <w:autoSpaceDN/>
      <w:spacing w:line="240" w:lineRule="atLeast"/>
      <w:jc w:val="both"/>
    </w:pPr>
    <w:rPr>
      <w:sz w:val="20"/>
      <w:lang w:val="en-US"/>
    </w:rPr>
  </w:style>
  <w:style w:type="paragraph" w:styleId="Header">
    <w:name w:val="header"/>
    <w:basedOn w:val="Normal"/>
    <w:rsid w:val="003D2DD5"/>
    <w:pPr>
      <w:tabs>
        <w:tab w:val="center" w:pos="4536"/>
        <w:tab w:val="right" w:pos="9072"/>
      </w:tabs>
      <w:jc w:val="left"/>
    </w:pPr>
    <w:rPr>
      <w:rFonts w:ascii="Arial" w:hAnsi="Arial"/>
      <w:szCs w:val="20"/>
    </w:rPr>
  </w:style>
  <w:style w:type="character" w:styleId="Emphasis">
    <w:name w:val="Emphasis"/>
    <w:basedOn w:val="DefaultParagraphFont"/>
    <w:qFormat/>
    <w:rsid w:val="0025294B"/>
    <w:rPr>
      <w:i/>
      <w:iCs/>
      <w:rtl w:val="0"/>
    </w:rPr>
  </w:style>
  <w:style w:type="paragraph" w:customStyle="1" w:styleId="sdfootnote">
    <w:name w:val="sdfootnote"/>
    <w:basedOn w:val="Normal"/>
    <w:rsid w:val="0025294B"/>
    <w:pPr>
      <w:spacing w:before="100" w:beforeAutospacing="1" w:after="100" w:afterAutospacing="1"/>
      <w:jc w:val="left"/>
    </w:pPr>
    <w:rPr>
      <w:lang w:val="en-US"/>
    </w:rPr>
  </w:style>
  <w:style w:type="paragraph" w:styleId="BalloonText">
    <w:name w:val="Balloon Text"/>
    <w:basedOn w:val="Normal"/>
    <w:semiHidden/>
    <w:rsid w:val="004B76B4"/>
    <w:pPr>
      <w:jc w:val="left"/>
    </w:pPr>
    <w:rPr>
      <w:rFonts w:ascii="Tahoma" w:hAnsi="Tahoma" w:cs="Tahoma"/>
      <w:sz w:val="16"/>
      <w:szCs w:val="16"/>
    </w:rPr>
  </w:style>
  <w:style w:type="paragraph" w:customStyle="1" w:styleId="CharCharCharCharChar">
    <w:name w:val="Char Char Char Char Char"/>
    <w:basedOn w:val="Normal"/>
    <w:link w:val="DefaultParagraphFont"/>
    <w:rsid w:val="00F371D2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styleId="Title">
    <w:name w:val="Title"/>
    <w:basedOn w:val="Normal"/>
    <w:qFormat/>
    <w:rsid w:val="00C71DE8"/>
    <w:pPr>
      <w:shd w:val="clear" w:color="auto" w:fill="FFFFFF"/>
      <w:autoSpaceDE/>
      <w:autoSpaceDN/>
      <w:jc w:val="center"/>
    </w:pPr>
    <w:rPr>
      <w:b/>
      <w:bCs/>
      <w:szCs w:val="22"/>
    </w:rPr>
  </w:style>
  <w:style w:type="paragraph" w:customStyle="1" w:styleId="Hlava-slovanie">
    <w:name w:val="Hlava - číslovanie"/>
    <w:basedOn w:val="Normal"/>
    <w:rsid w:val="00C71DE8"/>
    <w:pPr>
      <w:spacing w:before="120" w:after="120" w:line="360" w:lineRule="auto"/>
      <w:jc w:val="center"/>
      <w:outlineLvl w:val="1"/>
    </w:pPr>
    <w:rPr>
      <w:caps/>
      <w:spacing w:val="40"/>
      <w:szCs w:val="20"/>
    </w:rPr>
  </w:style>
  <w:style w:type="paragraph" w:styleId="List">
    <w:name w:val="List"/>
    <w:basedOn w:val="Normal"/>
    <w:rsid w:val="00937EBA"/>
    <w:pPr>
      <w:ind w:left="283" w:hanging="283"/>
      <w:jc w:val="left"/>
    </w:pPr>
  </w:style>
  <w:style w:type="paragraph" w:customStyle="1" w:styleId="Protokoln">
    <w:name w:val="Protokolné č."/>
    <w:basedOn w:val="Normal"/>
    <w:rsid w:val="00620E53"/>
    <w:pPr>
      <w:spacing w:before="360"/>
      <w:jc w:val="left"/>
    </w:pPr>
    <w:rPr>
      <w:rFonts w:ascii="Arial" w:hAnsi="Arial"/>
      <w:spacing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footer" Target="footer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1963</TotalTime>
  <Pages>1</Pages>
  <Words>719</Words>
  <Characters>4100</Characters>
  <Application>Microsoft Office Word</Application>
  <DocSecurity>0</DocSecurity>
  <Lines>0</Lines>
  <Paragraphs>0</Paragraphs>
  <ScaleCrop>false</ScaleCrop>
  <Manager>Magdaléna Šuchaňová</Manager>
  <Company>Kancelária NR SR, ÚPV NR SR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Colný zákon</dc:title>
  <dc:subject>sch.16, 15.11.2010</dc:subject>
  <dc:creator>Viera Ebringerová</dc:creator>
  <cp:keywords>UPV 81 tlač 102</cp:keywords>
  <dc:description>vládny návrh zákona</dc:description>
  <cp:lastModifiedBy>EbriVier</cp:lastModifiedBy>
  <cp:revision>2005</cp:revision>
  <cp:lastPrinted>2010-11-03T13:12:00Z</cp:lastPrinted>
  <dcterms:created xsi:type="dcterms:W3CDTF">2002-05-15T11:56:00Z</dcterms:created>
  <dcterms:modified xsi:type="dcterms:W3CDTF">2010-11-15T15:22:00Z</dcterms:modified>
  <cp:category>Uznesenie</cp:category>
</cp:coreProperties>
</file>